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F0" w:rsidRDefault="00027FF0">
      <w:pPr>
        <w:tabs>
          <w:tab w:val="left" w:pos="720"/>
        </w:tabs>
        <w:spacing w:line="360" w:lineRule="auto"/>
      </w:pPr>
    </w:p>
    <w:p w:rsidR="00027FF0" w:rsidRDefault="00027FF0">
      <w:pPr>
        <w:pStyle w:val="af4"/>
        <w:spacing w:line="264" w:lineRule="auto"/>
        <w:ind w:firstLine="562"/>
        <w:jc w:val="center"/>
        <w:rPr>
          <w:rFonts w:eastAsia="黑体"/>
          <w:b/>
          <w:bCs/>
          <w:sz w:val="56"/>
          <w:szCs w:val="56"/>
        </w:rPr>
      </w:pPr>
    </w:p>
    <w:p w:rsidR="00027FF0" w:rsidRDefault="00F119DD">
      <w:pPr>
        <w:spacing w:line="360" w:lineRule="auto"/>
        <w:jc w:val="center"/>
        <w:rPr>
          <w:rFonts w:eastAsia="华文新魏"/>
          <w:b/>
          <w:bCs/>
          <w:spacing w:val="20"/>
          <w:kern w:val="10"/>
          <w:sz w:val="72"/>
          <w:szCs w:val="72"/>
        </w:rPr>
      </w:pPr>
      <w:r>
        <w:rPr>
          <w:rFonts w:eastAsia="华文新魏" w:cs="华文新魏" w:hint="eastAsia"/>
          <w:b/>
          <w:bCs/>
          <w:spacing w:val="20"/>
          <w:kern w:val="10"/>
          <w:sz w:val="72"/>
          <w:szCs w:val="72"/>
        </w:rPr>
        <w:t>广西南宁技师学院</w:t>
      </w:r>
    </w:p>
    <w:p w:rsidR="00027FF0" w:rsidRDefault="00027FF0">
      <w:pPr>
        <w:spacing w:line="360" w:lineRule="auto"/>
        <w:jc w:val="center"/>
        <w:rPr>
          <w:rFonts w:ascii="华文新魏" w:eastAsia="华文新魏" w:hAnsi="Times New Roman" w:cs="华文新魏"/>
          <w:b/>
          <w:bCs/>
          <w:spacing w:val="20"/>
          <w:kern w:val="10"/>
          <w:sz w:val="36"/>
          <w:szCs w:val="36"/>
        </w:rPr>
      </w:pPr>
    </w:p>
    <w:p w:rsidR="00027FF0" w:rsidRDefault="00F119DD">
      <w:pPr>
        <w:spacing w:line="360" w:lineRule="auto"/>
        <w:jc w:val="center"/>
        <w:rPr>
          <w:rFonts w:ascii="华文新魏" w:eastAsia="华文新魏" w:hAnsi="Times New Roman" w:cs="华文新魏"/>
          <w:b/>
          <w:bCs/>
          <w:spacing w:val="20"/>
          <w:kern w:val="10"/>
          <w:sz w:val="36"/>
          <w:szCs w:val="36"/>
        </w:rPr>
      </w:pPr>
      <w:bookmarkStart w:id="0" w:name="OLE_LINK2"/>
      <w:r>
        <w:rPr>
          <w:rFonts w:ascii="华文新魏" w:eastAsia="华文新魏" w:hAnsi="Times New Roman" w:cs="华文新魏" w:hint="eastAsia"/>
          <w:b/>
          <w:bCs/>
          <w:spacing w:val="20"/>
          <w:kern w:val="10"/>
          <w:sz w:val="36"/>
          <w:szCs w:val="36"/>
        </w:rPr>
        <w:t>2025年秋季学期办公用品项目</w:t>
      </w:r>
    </w:p>
    <w:p w:rsidR="00027FF0" w:rsidRDefault="00027FF0">
      <w:pPr>
        <w:spacing w:line="360" w:lineRule="auto"/>
        <w:jc w:val="center"/>
        <w:rPr>
          <w:rFonts w:ascii="华文新魏" w:eastAsia="华文新魏" w:hAnsi="Times New Roman" w:cs="华文新魏"/>
          <w:b/>
          <w:bCs/>
          <w:spacing w:val="20"/>
          <w:kern w:val="10"/>
          <w:sz w:val="36"/>
          <w:szCs w:val="36"/>
        </w:rPr>
      </w:pPr>
    </w:p>
    <w:p w:rsidR="00027FF0" w:rsidRDefault="00F119DD">
      <w:pPr>
        <w:spacing w:line="360" w:lineRule="auto"/>
        <w:jc w:val="center"/>
        <w:rPr>
          <w:rFonts w:ascii="华文新魏" w:eastAsia="华文新魏" w:hAnsi="Times New Roman" w:cs="华文新魏"/>
          <w:b/>
          <w:bCs/>
          <w:spacing w:val="20"/>
          <w:kern w:val="10"/>
          <w:sz w:val="36"/>
          <w:szCs w:val="36"/>
        </w:rPr>
      </w:pPr>
      <w:r>
        <w:rPr>
          <w:rFonts w:ascii="华文新魏" w:eastAsia="华文新魏" w:hAnsi="Times New Roman" w:cs="华文新魏" w:hint="eastAsia"/>
          <w:b/>
          <w:bCs/>
          <w:spacing w:val="20"/>
          <w:kern w:val="10"/>
          <w:sz w:val="36"/>
          <w:szCs w:val="36"/>
        </w:rPr>
        <w:t>项目编号：</w:t>
      </w:r>
      <w:r>
        <w:rPr>
          <w:rFonts w:ascii="华文新魏" w:eastAsia="华文新魏" w:hAnsi="Times New Roman" w:cs="华文新魏"/>
          <w:b/>
          <w:bCs/>
          <w:spacing w:val="20"/>
          <w:kern w:val="10"/>
          <w:sz w:val="36"/>
          <w:szCs w:val="36"/>
        </w:rPr>
        <w:t>GXNNJSXY2025010HQ01A</w:t>
      </w:r>
    </w:p>
    <w:p w:rsidR="00027FF0" w:rsidRDefault="00027FF0">
      <w:pPr>
        <w:spacing w:line="360" w:lineRule="auto"/>
        <w:jc w:val="center"/>
        <w:rPr>
          <w:rFonts w:ascii="华文新魏" w:eastAsia="华文新魏" w:hAnsi="Times New Roman" w:cs="华文新魏"/>
          <w:b/>
          <w:bCs/>
          <w:spacing w:val="20"/>
          <w:kern w:val="10"/>
          <w:sz w:val="36"/>
          <w:szCs w:val="36"/>
        </w:rPr>
      </w:pPr>
    </w:p>
    <w:p w:rsidR="00027FF0" w:rsidRDefault="00027FF0">
      <w:pPr>
        <w:spacing w:line="360" w:lineRule="auto"/>
        <w:jc w:val="center"/>
        <w:rPr>
          <w:rFonts w:ascii="华文新魏" w:eastAsia="华文新魏" w:hAnsi="Times New Roman" w:cs="华文新魏"/>
          <w:b/>
          <w:bCs/>
          <w:spacing w:val="20"/>
          <w:kern w:val="10"/>
          <w:sz w:val="36"/>
          <w:szCs w:val="36"/>
        </w:rPr>
      </w:pPr>
    </w:p>
    <w:bookmarkEnd w:id="0"/>
    <w:p w:rsidR="00027FF0" w:rsidRDefault="00F119DD">
      <w:pPr>
        <w:pStyle w:val="af4"/>
        <w:ind w:firstLineChars="0" w:firstLine="0"/>
        <w:rPr>
          <w:sz w:val="36"/>
          <w:szCs w:val="36"/>
        </w:rPr>
      </w:pPr>
      <w:r>
        <w:rPr>
          <w:rFonts w:hint="eastAsia"/>
          <w:sz w:val="36"/>
          <w:szCs w:val="36"/>
        </w:rPr>
        <w:t xml:space="preserve"> </w:t>
      </w:r>
    </w:p>
    <w:p w:rsidR="00027FF0" w:rsidRDefault="00027FF0">
      <w:pPr>
        <w:pStyle w:val="af4"/>
        <w:ind w:firstLine="210"/>
      </w:pPr>
    </w:p>
    <w:p w:rsidR="00027FF0" w:rsidRDefault="00F119DD">
      <w:pPr>
        <w:spacing w:line="360" w:lineRule="auto"/>
        <w:jc w:val="center"/>
        <w:rPr>
          <w:rFonts w:eastAsia="华文新魏"/>
          <w:b/>
          <w:bCs/>
          <w:spacing w:val="20"/>
          <w:kern w:val="10"/>
          <w:sz w:val="72"/>
          <w:szCs w:val="72"/>
        </w:rPr>
      </w:pPr>
      <w:r>
        <w:rPr>
          <w:rFonts w:eastAsia="华文新魏" w:cs="华文新魏" w:hint="eastAsia"/>
          <w:b/>
          <w:bCs/>
          <w:spacing w:val="20"/>
          <w:kern w:val="10"/>
          <w:sz w:val="72"/>
          <w:szCs w:val="72"/>
        </w:rPr>
        <w:t>询价文件</w:t>
      </w:r>
    </w:p>
    <w:p w:rsidR="00027FF0" w:rsidRDefault="00F119DD">
      <w:r>
        <w:t xml:space="preserve">  </w:t>
      </w: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F119DD">
      <w:pPr>
        <w:spacing w:line="800" w:lineRule="exact"/>
        <w:jc w:val="center"/>
        <w:rPr>
          <w:rFonts w:eastAsia="黑体"/>
          <w:sz w:val="20"/>
          <w:szCs w:val="20"/>
        </w:rPr>
      </w:pPr>
      <w:r>
        <w:rPr>
          <w:rFonts w:eastAsia="黑体" w:cs="黑体" w:hint="eastAsia"/>
          <w:sz w:val="36"/>
          <w:szCs w:val="36"/>
        </w:rPr>
        <w:t>采购单位：广西南宁技师学院</w:t>
      </w:r>
    </w:p>
    <w:p w:rsidR="00027FF0" w:rsidRDefault="00F119DD">
      <w:pPr>
        <w:spacing w:line="800" w:lineRule="exact"/>
        <w:jc w:val="center"/>
        <w:rPr>
          <w:rFonts w:eastAsia="黑体" w:cs="黑体"/>
          <w:sz w:val="40"/>
          <w:szCs w:val="40"/>
        </w:rPr>
      </w:pPr>
      <w:r>
        <w:rPr>
          <w:rFonts w:eastAsia="黑体"/>
          <w:sz w:val="40"/>
          <w:szCs w:val="40"/>
        </w:rPr>
        <w:t>2025</w:t>
      </w:r>
      <w:r>
        <w:rPr>
          <w:rFonts w:eastAsia="黑体" w:cs="黑体" w:hint="eastAsia"/>
          <w:sz w:val="40"/>
          <w:szCs w:val="40"/>
        </w:rPr>
        <w:t>年</w:t>
      </w:r>
      <w:r>
        <w:rPr>
          <w:rFonts w:eastAsia="黑体" w:cs="黑体" w:hint="eastAsia"/>
          <w:sz w:val="40"/>
          <w:szCs w:val="40"/>
        </w:rPr>
        <w:t xml:space="preserve"> </w:t>
      </w:r>
      <w:r>
        <w:rPr>
          <w:rFonts w:eastAsia="黑体" w:cs="黑体"/>
          <w:sz w:val="40"/>
          <w:szCs w:val="40"/>
        </w:rPr>
        <w:t>6</w:t>
      </w:r>
      <w:r>
        <w:rPr>
          <w:rFonts w:eastAsia="黑体" w:cs="黑体" w:hint="eastAsia"/>
          <w:sz w:val="40"/>
          <w:szCs w:val="40"/>
        </w:rPr>
        <w:t xml:space="preserve"> </w:t>
      </w:r>
      <w:r>
        <w:rPr>
          <w:rFonts w:eastAsia="黑体" w:cs="黑体" w:hint="eastAsia"/>
          <w:sz w:val="40"/>
          <w:szCs w:val="40"/>
        </w:rPr>
        <w:t>月</w:t>
      </w:r>
    </w:p>
    <w:p w:rsidR="00027FF0" w:rsidRDefault="00027FF0">
      <w:pPr>
        <w:spacing w:line="800" w:lineRule="exact"/>
        <w:jc w:val="center"/>
        <w:rPr>
          <w:rFonts w:eastAsia="黑体" w:cs="黑体"/>
          <w:sz w:val="40"/>
          <w:szCs w:val="40"/>
        </w:rPr>
      </w:pPr>
    </w:p>
    <w:p w:rsidR="00027FF0" w:rsidRDefault="00F119DD">
      <w:pPr>
        <w:jc w:val="center"/>
        <w:rPr>
          <w:rFonts w:ascii="黑体" w:eastAsia="黑体"/>
          <w:b/>
          <w:bCs/>
          <w:sz w:val="40"/>
          <w:szCs w:val="40"/>
        </w:rPr>
      </w:pPr>
      <w:r>
        <w:rPr>
          <w:rFonts w:ascii="黑体" w:eastAsia="黑体" w:cs="黑体" w:hint="eastAsia"/>
          <w:b/>
          <w:bCs/>
          <w:sz w:val="40"/>
          <w:szCs w:val="40"/>
        </w:rPr>
        <w:t>目　录</w:t>
      </w:r>
    </w:p>
    <w:p w:rsidR="00027FF0" w:rsidRDefault="00F119DD">
      <w:pPr>
        <w:pStyle w:val="10"/>
        <w:tabs>
          <w:tab w:val="clear" w:pos="8299"/>
          <w:tab w:val="right" w:leader="dot" w:pos="8306"/>
        </w:tabs>
        <w:spacing w:line="48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hyperlink w:anchor="_Toc22334" w:history="1">
        <w:r>
          <w:rPr>
            <w:rFonts w:hint="eastAsia"/>
            <w:sz w:val="28"/>
            <w:szCs w:val="28"/>
          </w:rPr>
          <w:t>第一章</w:t>
        </w:r>
        <w:r>
          <w:rPr>
            <w:sz w:val="28"/>
            <w:szCs w:val="28"/>
          </w:rPr>
          <w:t xml:space="preserve">  </w:t>
        </w:r>
        <w:r>
          <w:rPr>
            <w:rFonts w:hint="eastAsia"/>
            <w:sz w:val="28"/>
            <w:szCs w:val="28"/>
          </w:rPr>
          <w:t>询价公告</w:t>
        </w:r>
        <w:r>
          <w:rPr>
            <w:sz w:val="28"/>
            <w:szCs w:val="28"/>
          </w:rPr>
          <w:tab/>
        </w:r>
      </w:hyperlink>
      <w:r>
        <w:rPr>
          <w:sz w:val="28"/>
          <w:szCs w:val="28"/>
        </w:rPr>
        <w:t>2</w:t>
      </w:r>
    </w:p>
    <w:p w:rsidR="00027FF0" w:rsidRDefault="008343F0">
      <w:pPr>
        <w:pStyle w:val="10"/>
        <w:tabs>
          <w:tab w:val="clear" w:pos="8299"/>
          <w:tab w:val="right" w:leader="dot" w:pos="8306"/>
        </w:tabs>
        <w:spacing w:line="480" w:lineRule="auto"/>
        <w:rPr>
          <w:sz w:val="28"/>
          <w:szCs w:val="28"/>
        </w:rPr>
      </w:pPr>
      <w:hyperlink w:anchor="_Toc10615" w:history="1">
        <w:r w:rsidR="00F119DD">
          <w:rPr>
            <w:rFonts w:hint="eastAsia"/>
            <w:sz w:val="28"/>
            <w:szCs w:val="28"/>
          </w:rPr>
          <w:t>第二章　采购需求书</w:t>
        </w:r>
        <w:r w:rsidR="00F119DD">
          <w:rPr>
            <w:sz w:val="28"/>
            <w:szCs w:val="28"/>
          </w:rPr>
          <w:tab/>
        </w:r>
        <w:r w:rsidR="00F119DD">
          <w:rPr>
            <w:sz w:val="28"/>
            <w:szCs w:val="28"/>
          </w:rPr>
          <w:fldChar w:fldCharType="begin"/>
        </w:r>
        <w:r w:rsidR="00F119DD">
          <w:rPr>
            <w:sz w:val="28"/>
            <w:szCs w:val="28"/>
          </w:rPr>
          <w:instrText xml:space="preserve"> PAGEREF _Toc10615 \h </w:instrText>
        </w:r>
        <w:r w:rsidR="00F119DD">
          <w:rPr>
            <w:sz w:val="28"/>
            <w:szCs w:val="28"/>
          </w:rPr>
        </w:r>
        <w:r w:rsidR="00F119DD">
          <w:rPr>
            <w:sz w:val="28"/>
            <w:szCs w:val="28"/>
          </w:rPr>
          <w:fldChar w:fldCharType="separate"/>
        </w:r>
        <w:r w:rsidR="00F119DD">
          <w:rPr>
            <w:sz w:val="28"/>
            <w:szCs w:val="28"/>
          </w:rPr>
          <w:t>5</w:t>
        </w:r>
        <w:r w:rsidR="00F119DD">
          <w:rPr>
            <w:sz w:val="28"/>
            <w:szCs w:val="28"/>
          </w:rPr>
          <w:fldChar w:fldCharType="end"/>
        </w:r>
      </w:hyperlink>
    </w:p>
    <w:p w:rsidR="00027FF0" w:rsidRDefault="008343F0">
      <w:pPr>
        <w:pStyle w:val="10"/>
        <w:tabs>
          <w:tab w:val="clear" w:pos="8299"/>
          <w:tab w:val="right" w:leader="dot" w:pos="8306"/>
        </w:tabs>
        <w:spacing w:line="480" w:lineRule="auto"/>
        <w:rPr>
          <w:sz w:val="28"/>
          <w:szCs w:val="28"/>
        </w:rPr>
      </w:pPr>
      <w:hyperlink w:anchor="_Toc31253" w:history="1">
        <w:r w:rsidR="00F119DD">
          <w:rPr>
            <w:rFonts w:hint="eastAsia"/>
            <w:sz w:val="28"/>
            <w:szCs w:val="28"/>
          </w:rPr>
          <w:t>第三章 询价须知</w:t>
        </w:r>
        <w:r w:rsidR="00F119DD">
          <w:rPr>
            <w:sz w:val="28"/>
            <w:szCs w:val="28"/>
          </w:rPr>
          <w:tab/>
        </w:r>
      </w:hyperlink>
      <w:r w:rsidR="00F119DD">
        <w:rPr>
          <w:sz w:val="28"/>
          <w:szCs w:val="28"/>
        </w:rPr>
        <w:t>1</w:t>
      </w:r>
      <w:r w:rsidR="00F119DD">
        <w:rPr>
          <w:rFonts w:hint="eastAsia"/>
          <w:sz w:val="28"/>
          <w:szCs w:val="28"/>
        </w:rPr>
        <w:t>0</w:t>
      </w:r>
    </w:p>
    <w:p w:rsidR="00027FF0" w:rsidRDefault="008343F0">
      <w:pPr>
        <w:pStyle w:val="10"/>
        <w:tabs>
          <w:tab w:val="clear" w:pos="8299"/>
          <w:tab w:val="right" w:leader="dot" w:pos="8306"/>
        </w:tabs>
        <w:spacing w:line="480" w:lineRule="auto"/>
        <w:rPr>
          <w:sz w:val="28"/>
          <w:szCs w:val="28"/>
        </w:rPr>
      </w:pPr>
      <w:hyperlink w:anchor="_Toc4423" w:history="1">
        <w:r w:rsidR="00F119DD">
          <w:rPr>
            <w:rFonts w:hint="eastAsia"/>
            <w:sz w:val="28"/>
            <w:szCs w:val="28"/>
          </w:rPr>
          <w:t>第四章 合同格式</w:t>
        </w:r>
        <w:r w:rsidR="00F119DD">
          <w:rPr>
            <w:sz w:val="28"/>
            <w:szCs w:val="28"/>
          </w:rPr>
          <w:tab/>
        </w:r>
      </w:hyperlink>
      <w:r w:rsidR="00F119DD">
        <w:rPr>
          <w:sz w:val="28"/>
          <w:szCs w:val="28"/>
        </w:rPr>
        <w:t>2</w:t>
      </w:r>
      <w:r w:rsidR="00F119DD">
        <w:rPr>
          <w:rFonts w:hint="eastAsia"/>
          <w:sz w:val="28"/>
          <w:szCs w:val="28"/>
        </w:rPr>
        <w:t>0</w:t>
      </w:r>
    </w:p>
    <w:p w:rsidR="00027FF0" w:rsidRDefault="008343F0">
      <w:pPr>
        <w:pStyle w:val="10"/>
        <w:tabs>
          <w:tab w:val="clear" w:pos="8299"/>
          <w:tab w:val="right" w:leader="dot" w:pos="8306"/>
        </w:tabs>
        <w:spacing w:line="480" w:lineRule="auto"/>
        <w:rPr>
          <w:sz w:val="28"/>
          <w:szCs w:val="28"/>
        </w:rPr>
      </w:pPr>
      <w:hyperlink w:anchor="_Toc30130" w:history="1">
        <w:r w:rsidR="00F119DD">
          <w:rPr>
            <w:rFonts w:hint="eastAsia"/>
            <w:sz w:val="28"/>
            <w:szCs w:val="28"/>
          </w:rPr>
          <w:t>第五章 响应文件格式</w:t>
        </w:r>
        <w:r w:rsidR="00F119DD">
          <w:rPr>
            <w:sz w:val="28"/>
            <w:szCs w:val="28"/>
          </w:rPr>
          <w:tab/>
        </w:r>
      </w:hyperlink>
      <w:r w:rsidR="00F119DD">
        <w:rPr>
          <w:sz w:val="28"/>
          <w:szCs w:val="28"/>
        </w:rPr>
        <w:t>2</w:t>
      </w:r>
      <w:r w:rsidR="00F119DD">
        <w:rPr>
          <w:rFonts w:hint="eastAsia"/>
          <w:sz w:val="28"/>
          <w:szCs w:val="28"/>
        </w:rPr>
        <w:t>1</w:t>
      </w:r>
    </w:p>
    <w:p w:rsidR="00027FF0" w:rsidRDefault="00F119DD">
      <w:pPr>
        <w:pStyle w:val="af4"/>
        <w:spacing w:line="480" w:lineRule="auto"/>
        <w:ind w:firstLineChars="200" w:firstLine="560"/>
        <w:jc w:val="left"/>
        <w:rPr>
          <w:rFonts w:ascii="宋体" w:hAnsi="宋体"/>
          <w:sz w:val="36"/>
          <w:szCs w:val="36"/>
        </w:rPr>
      </w:pPr>
      <w:r>
        <w:rPr>
          <w:rFonts w:ascii="宋体" w:hAnsi="宋体"/>
          <w:sz w:val="28"/>
          <w:szCs w:val="28"/>
        </w:rPr>
        <w:fldChar w:fldCharType="end"/>
      </w:r>
    </w:p>
    <w:p w:rsidR="00027FF0" w:rsidRDefault="00F119DD">
      <w:pPr>
        <w:pStyle w:val="af4"/>
        <w:ind w:firstLineChars="0" w:firstLine="0"/>
        <w:jc w:val="center"/>
        <w:rPr>
          <w:rFonts w:ascii="宋体" w:hAnsi="宋体" w:cs="宋体"/>
          <w:kern w:val="28"/>
          <w:sz w:val="36"/>
          <w:szCs w:val="36"/>
        </w:rPr>
      </w:pPr>
      <w:r>
        <w:rPr>
          <w:rFonts w:ascii="宋体" w:hAnsi="宋体"/>
          <w:sz w:val="28"/>
          <w:szCs w:val="28"/>
        </w:rPr>
        <w:br w:type="column"/>
      </w:r>
      <w:bookmarkStart w:id="1" w:name="_Toc22334"/>
      <w:r>
        <w:rPr>
          <w:rFonts w:hint="eastAsia"/>
          <w:sz w:val="36"/>
          <w:szCs w:val="36"/>
        </w:rPr>
        <w:lastRenderedPageBreak/>
        <w:t>第一章</w:t>
      </w:r>
      <w:r>
        <w:rPr>
          <w:sz w:val="36"/>
          <w:szCs w:val="36"/>
        </w:rPr>
        <w:t xml:space="preserve">  </w:t>
      </w:r>
      <w:r>
        <w:rPr>
          <w:rFonts w:hint="eastAsia"/>
          <w:sz w:val="36"/>
          <w:szCs w:val="36"/>
        </w:rPr>
        <w:t>询价公告</w:t>
      </w:r>
      <w:bookmarkEnd w:id="1"/>
    </w:p>
    <w:p w:rsidR="00027FF0" w:rsidRDefault="00F119DD">
      <w:pPr>
        <w:spacing w:line="360" w:lineRule="auto"/>
        <w:ind w:firstLineChars="200" w:firstLine="420"/>
        <w:jc w:val="left"/>
        <w:rPr>
          <w:rFonts w:ascii="宋体" w:hAnsi="宋体"/>
          <w:sz w:val="28"/>
          <w:szCs w:val="28"/>
        </w:rPr>
      </w:pPr>
      <w:r>
        <w:rPr>
          <w:rFonts w:ascii="宋体" w:hAnsi="宋体" w:cs="宋体" w:hint="eastAsia"/>
          <w:kern w:val="28"/>
        </w:rPr>
        <w:t>根据工作需要，广西南宁技师学院（以下简称“采购人”）对“广西南宁技师学院2025年秋季学期办公用品项目”以询价方式采购，欢迎符合资格条件的供应商参加。</w:t>
      </w:r>
    </w:p>
    <w:p w:rsidR="00027FF0" w:rsidRDefault="00F119DD">
      <w:pPr>
        <w:spacing w:line="360" w:lineRule="auto"/>
        <w:ind w:firstLineChars="200" w:firstLine="420"/>
        <w:rPr>
          <w:rFonts w:ascii="宋体" w:hAnsi="宋体"/>
          <w:kern w:val="28"/>
        </w:rPr>
      </w:pPr>
      <w:r>
        <w:rPr>
          <w:rFonts w:ascii="宋体" w:hAnsi="宋体" w:cs="宋体" w:hint="eastAsia"/>
          <w:kern w:val="28"/>
        </w:rPr>
        <w:t>一、采购项目编号：</w:t>
      </w:r>
      <w:r>
        <w:rPr>
          <w:rFonts w:ascii="宋体" w:hAnsi="宋体" w:cs="宋体"/>
          <w:kern w:val="28"/>
        </w:rPr>
        <w:t xml:space="preserve">GXNNJSXY2025010HQ01A </w:t>
      </w:r>
    </w:p>
    <w:p w:rsidR="00027FF0" w:rsidRDefault="00F119DD">
      <w:pPr>
        <w:spacing w:line="360" w:lineRule="auto"/>
        <w:ind w:firstLineChars="200" w:firstLine="420"/>
        <w:rPr>
          <w:rFonts w:ascii="宋体" w:hAnsi="宋体"/>
          <w:kern w:val="28"/>
        </w:rPr>
      </w:pPr>
      <w:r>
        <w:rPr>
          <w:rFonts w:ascii="宋体" w:hAnsi="宋体" w:cs="宋体" w:hint="eastAsia"/>
          <w:kern w:val="28"/>
        </w:rPr>
        <w:t>二、项目名称：广西南宁技师学院2025年秋季学期办公用品项目</w:t>
      </w:r>
    </w:p>
    <w:p w:rsidR="00027FF0" w:rsidRDefault="00F119DD">
      <w:pPr>
        <w:spacing w:line="360" w:lineRule="auto"/>
        <w:ind w:firstLineChars="200" w:firstLine="420"/>
        <w:rPr>
          <w:rFonts w:ascii="宋体" w:hAnsi="宋体"/>
          <w:kern w:val="28"/>
        </w:rPr>
      </w:pPr>
      <w:r>
        <w:rPr>
          <w:rFonts w:ascii="宋体" w:hAnsi="宋体" w:cs="宋体" w:hint="eastAsia"/>
          <w:kern w:val="28"/>
        </w:rPr>
        <w:t>三、采购预算：</w:t>
      </w:r>
      <w:r>
        <w:rPr>
          <w:rFonts w:ascii="宋体" w:hAnsi="宋体"/>
          <w:kern w:val="28"/>
        </w:rPr>
        <w:t xml:space="preserve"> </w:t>
      </w:r>
      <w:r>
        <w:rPr>
          <w:rFonts w:ascii="宋体" w:hAnsi="宋体"/>
          <w:kern w:val="28"/>
          <w:u w:val="single"/>
        </w:rPr>
        <w:t xml:space="preserve"> </w:t>
      </w:r>
      <w:r>
        <w:rPr>
          <w:rFonts w:ascii="宋体" w:hAnsi="宋体" w:hint="eastAsia"/>
          <w:kern w:val="28"/>
          <w:u w:val="single"/>
        </w:rPr>
        <w:t>￥</w:t>
      </w:r>
      <w:r>
        <w:rPr>
          <w:rFonts w:ascii="宋体" w:hAnsi="宋体"/>
          <w:kern w:val="28"/>
          <w:u w:val="single"/>
        </w:rPr>
        <w:t xml:space="preserve">116219.40 </w:t>
      </w:r>
      <w:r>
        <w:rPr>
          <w:rFonts w:ascii="宋体" w:hAnsi="宋体" w:cs="宋体" w:hint="eastAsia"/>
        </w:rPr>
        <w:t>元</w:t>
      </w:r>
    </w:p>
    <w:p w:rsidR="00027FF0" w:rsidRDefault="00F119DD">
      <w:pPr>
        <w:autoSpaceDE w:val="0"/>
        <w:autoSpaceDN w:val="0"/>
        <w:adjustRightInd w:val="0"/>
        <w:snapToGrid w:val="0"/>
        <w:spacing w:line="360" w:lineRule="auto"/>
        <w:ind w:firstLineChars="200" w:firstLine="420"/>
        <w:rPr>
          <w:rFonts w:ascii="宋体" w:hAnsi="宋体" w:cs="宋体"/>
          <w:lang w:val="zh-CN"/>
        </w:rPr>
      </w:pPr>
      <w:r>
        <w:rPr>
          <w:rFonts w:ascii="宋体" w:hAnsi="宋体" w:cs="宋体" w:hint="eastAsia"/>
          <w:lang w:val="zh-CN"/>
        </w:rPr>
        <w:t>四、采购数量：</w:t>
      </w:r>
      <w:r>
        <w:rPr>
          <w:rFonts w:ascii="宋体" w:hAnsi="宋体" w:cs="宋体"/>
          <w:lang w:val="zh-CN"/>
        </w:rPr>
        <w:t>1</w:t>
      </w:r>
      <w:r>
        <w:rPr>
          <w:rFonts w:ascii="宋体" w:hAnsi="宋体" w:cs="宋体" w:hint="eastAsia"/>
          <w:lang w:val="zh-CN"/>
        </w:rPr>
        <w:t>批。</w:t>
      </w:r>
    </w:p>
    <w:p w:rsidR="00027FF0" w:rsidRDefault="00F119DD">
      <w:pPr>
        <w:pStyle w:val="af4"/>
        <w:ind w:firstLineChars="200"/>
      </w:pPr>
      <w:r>
        <w:rPr>
          <w:rFonts w:ascii="宋体" w:hAnsi="宋体" w:cs="宋体" w:hint="eastAsia"/>
        </w:rPr>
        <w:t>五、采购方式：询价</w:t>
      </w:r>
    </w:p>
    <w:p w:rsidR="00027FF0" w:rsidRDefault="00F119DD">
      <w:pPr>
        <w:autoSpaceDE w:val="0"/>
        <w:autoSpaceDN w:val="0"/>
        <w:adjustRightInd w:val="0"/>
        <w:snapToGrid w:val="0"/>
        <w:spacing w:line="360" w:lineRule="auto"/>
        <w:ind w:firstLineChars="200" w:firstLine="420"/>
        <w:rPr>
          <w:rFonts w:ascii="宋体" w:hAnsi="宋体"/>
        </w:rPr>
      </w:pPr>
      <w:r>
        <w:rPr>
          <w:rFonts w:ascii="宋体" w:hAnsi="宋体" w:cs="宋体" w:hint="eastAsia"/>
        </w:rPr>
        <w:t>六</w:t>
      </w:r>
      <w:r>
        <w:rPr>
          <w:rFonts w:ascii="宋体" w:hAnsi="宋体" w:cs="宋体" w:hint="eastAsia"/>
          <w:lang w:val="zh-CN"/>
        </w:rPr>
        <w:t>、采购</w:t>
      </w:r>
      <w:r>
        <w:rPr>
          <w:rFonts w:ascii="宋体" w:hAnsi="宋体" w:cs="宋体" w:hint="eastAsia"/>
        </w:rPr>
        <w:t>项目内容及其它要求</w:t>
      </w:r>
    </w:p>
    <w:p w:rsidR="00027FF0" w:rsidRDefault="00F119DD">
      <w:pPr>
        <w:widowControl/>
        <w:spacing w:line="360" w:lineRule="auto"/>
        <w:ind w:firstLineChars="200" w:firstLine="420"/>
        <w:jc w:val="left"/>
        <w:rPr>
          <w:rFonts w:ascii="宋体" w:hAnsi="宋体" w:cs="宋体"/>
        </w:rPr>
      </w:pPr>
      <w:r>
        <w:rPr>
          <w:rFonts w:ascii="宋体" w:hAnsi="宋体" w:cs="宋体" w:hint="eastAsia"/>
        </w:rPr>
        <w:t>1.采购内容：详见询价文件第二部分“采购需求书”的内容。供应商须对全部采购内容进行报价，不允许只对部分内容进行报价。</w:t>
      </w:r>
    </w:p>
    <w:p w:rsidR="00027FF0" w:rsidRDefault="00F119DD">
      <w:pPr>
        <w:adjustRightInd w:val="0"/>
        <w:snapToGrid w:val="0"/>
        <w:spacing w:line="360" w:lineRule="auto"/>
        <w:ind w:firstLineChars="200" w:firstLine="420"/>
        <w:rPr>
          <w:rFonts w:ascii="宋体" w:hAnsi="宋体"/>
        </w:rPr>
      </w:pPr>
      <w:bookmarkStart w:id="2" w:name="_Hlk42690548"/>
      <w:r>
        <w:rPr>
          <w:rFonts w:ascii="宋体" w:hAnsi="宋体" w:hint="eastAsia"/>
        </w:rPr>
        <w:t>2.使用财政性资金，但本项目采购内容为集中采购目录以外且采购限额标准以下，不纳入政府采购管理范围，由采购人按本单位的内控制度自行采购。</w:t>
      </w:r>
    </w:p>
    <w:bookmarkEnd w:id="2"/>
    <w:p w:rsidR="00027FF0" w:rsidRDefault="00F119DD">
      <w:pPr>
        <w:widowControl/>
        <w:spacing w:line="360" w:lineRule="auto"/>
        <w:ind w:firstLineChars="200" w:firstLine="420"/>
        <w:jc w:val="left"/>
        <w:rPr>
          <w:rFonts w:ascii="宋体" w:hAnsi="宋体"/>
        </w:rPr>
      </w:pPr>
      <w:r>
        <w:rPr>
          <w:rFonts w:ascii="宋体" w:hAnsi="宋体" w:cs="宋体" w:hint="eastAsia"/>
        </w:rPr>
        <w:t>3.本项目不允许提交备选方案。</w:t>
      </w:r>
    </w:p>
    <w:p w:rsidR="00027FF0" w:rsidRDefault="00F119DD">
      <w:pPr>
        <w:adjustRightInd w:val="0"/>
        <w:snapToGrid w:val="0"/>
        <w:spacing w:line="360" w:lineRule="auto"/>
        <w:ind w:firstLineChars="200" w:firstLine="420"/>
        <w:rPr>
          <w:rFonts w:ascii="宋体" w:hAnsi="宋体"/>
        </w:rPr>
      </w:pPr>
      <w:r>
        <w:rPr>
          <w:rFonts w:ascii="宋体" w:hAnsi="宋体" w:cs="宋体" w:hint="eastAsia"/>
        </w:rPr>
        <w:t>七、供应商资格条件：</w:t>
      </w:r>
    </w:p>
    <w:p w:rsidR="00027FF0" w:rsidRDefault="00F119DD">
      <w:pPr>
        <w:widowControl/>
        <w:tabs>
          <w:tab w:val="left" w:pos="420"/>
          <w:tab w:val="left" w:pos="525"/>
          <w:tab w:val="left" w:pos="9639"/>
        </w:tabs>
        <w:spacing w:line="360" w:lineRule="auto"/>
        <w:ind w:rightChars="-3" w:right="-6" w:firstLineChars="200" w:firstLine="420"/>
        <w:jc w:val="left"/>
        <w:rPr>
          <w:rFonts w:ascii="宋体" w:hAnsi="宋体"/>
        </w:rPr>
      </w:pPr>
      <w:r>
        <w:rPr>
          <w:rFonts w:ascii="宋体" w:hAnsi="宋体" w:cs="宋体" w:hint="eastAsia"/>
        </w:rPr>
        <w:t>1.具有独立承担民事责任能力的在中华人民共和国境内注册的企业法人或其他组织机构（提供营业执照复印件加盖公章）</w:t>
      </w:r>
    </w:p>
    <w:p w:rsidR="00027FF0" w:rsidRDefault="00F119DD">
      <w:pPr>
        <w:widowControl/>
        <w:tabs>
          <w:tab w:val="left" w:pos="420"/>
          <w:tab w:val="left" w:pos="525"/>
          <w:tab w:val="left" w:pos="9639"/>
        </w:tabs>
        <w:spacing w:line="360" w:lineRule="auto"/>
        <w:ind w:rightChars="-3" w:right="-6" w:firstLineChars="200" w:firstLine="420"/>
        <w:jc w:val="left"/>
        <w:rPr>
          <w:rFonts w:ascii="宋体" w:hAnsi="宋体" w:cs="宋体"/>
        </w:rPr>
      </w:pPr>
      <w:r>
        <w:rPr>
          <w:rFonts w:ascii="宋体" w:hAnsi="宋体" w:cs="宋体" w:hint="eastAsia"/>
          <w:kern w:val="28"/>
        </w:rPr>
        <w:t>2.符合《中华人民共和国政府采购法》第二十二条所规定的条件</w:t>
      </w:r>
      <w:r>
        <w:rPr>
          <w:rFonts w:ascii="宋体" w:hAnsi="宋体" w:cs="宋体" w:hint="eastAsia"/>
        </w:rPr>
        <w:t>（提供</w:t>
      </w:r>
      <w:r>
        <w:rPr>
          <w:rFonts w:ascii="宋体" w:hAnsi="宋体" w:cs="宋体" w:hint="eastAsia"/>
          <w:kern w:val="28"/>
        </w:rPr>
        <w:t>《投标人资格声明函》</w:t>
      </w:r>
      <w:r>
        <w:rPr>
          <w:rFonts w:ascii="宋体" w:hAnsi="宋体" w:cs="宋体" w:hint="eastAsia"/>
        </w:rPr>
        <w:t>）</w:t>
      </w:r>
    </w:p>
    <w:p w:rsidR="00027FF0" w:rsidRDefault="00F119DD">
      <w:pPr>
        <w:spacing w:line="360" w:lineRule="auto"/>
        <w:ind w:firstLineChars="200" w:firstLine="420"/>
        <w:rPr>
          <w:rFonts w:ascii="宋体" w:hAnsi="宋体"/>
        </w:rPr>
      </w:pPr>
      <w:r>
        <w:rPr>
          <w:rFonts w:ascii="宋体" w:hAnsi="宋体"/>
        </w:rPr>
        <w:t>3</w:t>
      </w:r>
      <w:r>
        <w:rPr>
          <w:rFonts w:ascii="宋体" w:hAnsi="宋体" w:hint="eastAsia"/>
          <w:lang w:eastAsia="zh-Hans"/>
        </w:rPr>
        <w:t>.</w:t>
      </w:r>
      <w:r>
        <w:rPr>
          <w:rFonts w:ascii="宋体" w:hAnsi="宋体" w:hint="eastAsia"/>
        </w:rPr>
        <w:t xml:space="preserve"> 本项目的特定</w:t>
      </w:r>
      <w:r>
        <w:rPr>
          <w:rFonts w:ascii="宋体" w:hAnsi="宋体" w:hint="eastAsia"/>
          <w:lang w:eastAsia="zh-Hans"/>
        </w:rPr>
        <w:t>资格要求</w:t>
      </w:r>
      <w:r>
        <w:rPr>
          <w:rFonts w:ascii="宋体" w:hAnsi="宋体" w:hint="eastAsia"/>
        </w:rPr>
        <w:t>：无</w:t>
      </w:r>
    </w:p>
    <w:p w:rsidR="00027FF0" w:rsidRDefault="00F119DD">
      <w:pPr>
        <w:spacing w:line="360" w:lineRule="auto"/>
        <w:ind w:firstLineChars="200" w:firstLine="420"/>
        <w:rPr>
          <w:rFonts w:ascii="宋体" w:hAnsi="宋体"/>
        </w:rPr>
      </w:pPr>
      <w:r>
        <w:rPr>
          <w:rFonts w:ascii="宋体" w:hAnsi="宋体"/>
        </w:rPr>
        <w:t>4</w:t>
      </w:r>
      <w:r>
        <w:rPr>
          <w:rFonts w:ascii="宋体" w:hAnsi="宋体" w:hint="eastAsia"/>
        </w:rPr>
        <w:t>. 本项目的特定条件：无</w:t>
      </w:r>
    </w:p>
    <w:p w:rsidR="00027FF0" w:rsidRDefault="00F119DD">
      <w:pPr>
        <w:widowControl/>
        <w:spacing w:line="360" w:lineRule="auto"/>
        <w:ind w:firstLineChars="200" w:firstLine="420"/>
        <w:rPr>
          <w:rFonts w:ascii="宋体" w:hAnsi="宋体"/>
          <w:kern w:val="28"/>
        </w:rPr>
      </w:pPr>
      <w:r>
        <w:rPr>
          <w:rFonts w:ascii="宋体" w:hAnsi="宋体" w:cs="宋体"/>
          <w:kern w:val="28"/>
        </w:rPr>
        <w:t>5</w:t>
      </w:r>
      <w:r>
        <w:rPr>
          <w:rFonts w:ascii="宋体" w:hAnsi="宋体" w:cs="宋体" w:hint="eastAsia"/>
          <w:kern w:val="28"/>
        </w:rPr>
        <w:t>.</w:t>
      </w:r>
      <w:r>
        <w:rPr>
          <w:rFonts w:ascii="宋体" w:hAnsi="宋体" w:hint="eastAsi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027FF0" w:rsidRDefault="00F119DD">
      <w:pPr>
        <w:widowControl/>
        <w:spacing w:line="360" w:lineRule="auto"/>
        <w:ind w:firstLineChars="200" w:firstLine="420"/>
        <w:rPr>
          <w:rFonts w:ascii="宋体" w:hAnsi="宋体"/>
          <w:kern w:val="28"/>
        </w:rPr>
      </w:pPr>
      <w:r>
        <w:rPr>
          <w:rFonts w:ascii="宋体" w:hAnsi="宋体" w:cs="宋体"/>
          <w:kern w:val="28"/>
        </w:rPr>
        <w:t>6</w:t>
      </w:r>
      <w:r>
        <w:rPr>
          <w:rFonts w:ascii="宋体" w:hAnsi="宋体" w:cs="宋体" w:hint="eastAsia"/>
          <w:kern w:val="28"/>
          <w:lang w:eastAsia="zh-Hans"/>
        </w:rPr>
        <w:t>.</w:t>
      </w:r>
      <w:r>
        <w:rPr>
          <w:rFonts w:ascii="宋体" w:hAnsi="宋体" w:cs="宋体" w:hint="eastAsia"/>
          <w:kern w:val="28"/>
        </w:rPr>
        <w:t>.</w:t>
      </w:r>
      <w:r>
        <w:rPr>
          <w:rFonts w:ascii="宋体" w:hAnsi="宋体" w:hint="eastAsi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rsidR="00027FF0" w:rsidRDefault="00F119DD">
      <w:r>
        <w:t>7</w:t>
      </w:r>
      <w:r>
        <w:rPr>
          <w:rFonts w:hint="eastAsia"/>
          <w:lang w:eastAsia="zh-Hans"/>
        </w:rPr>
        <w:t>.</w:t>
      </w:r>
      <w:r>
        <w:rPr>
          <w:rFonts w:hint="eastAsia"/>
        </w:rPr>
        <w:t>本项目不接受联合体投标</w:t>
      </w:r>
    </w:p>
    <w:p w:rsidR="00027FF0" w:rsidRDefault="00F119DD">
      <w:pPr>
        <w:adjustRightInd w:val="0"/>
        <w:snapToGrid w:val="0"/>
        <w:spacing w:line="360" w:lineRule="auto"/>
        <w:ind w:firstLineChars="200" w:firstLine="420"/>
        <w:rPr>
          <w:rFonts w:ascii="宋体" w:hAnsi="宋体" w:cs="宋体"/>
          <w:kern w:val="28"/>
        </w:rPr>
      </w:pPr>
      <w:r>
        <w:rPr>
          <w:rFonts w:ascii="宋体" w:hAnsi="宋体" w:cs="宋体" w:hint="eastAsia"/>
          <w:kern w:val="28"/>
        </w:rPr>
        <w:t>八、询价文件索取：请符合资格条件的供应商到南宁市人力资源和社会保障局网站（http://rsj.nanning.gov.cn/）或广西南宁技师学院网站（https://www.nngjjx.com/）的通知公告处下载。</w:t>
      </w:r>
    </w:p>
    <w:p w:rsidR="00027FF0" w:rsidRPr="00651AF8" w:rsidRDefault="00F119DD">
      <w:pPr>
        <w:adjustRightInd w:val="0"/>
        <w:snapToGrid w:val="0"/>
        <w:spacing w:line="360" w:lineRule="auto"/>
        <w:ind w:firstLineChars="200" w:firstLine="420"/>
        <w:rPr>
          <w:rFonts w:ascii="宋体" w:hAnsi="宋体" w:cs="宋体"/>
          <w:kern w:val="28"/>
        </w:rPr>
      </w:pPr>
      <w:r>
        <w:rPr>
          <w:rFonts w:ascii="宋体" w:hAnsi="宋体" w:cs="宋体" w:hint="eastAsia"/>
          <w:kern w:val="28"/>
        </w:rPr>
        <w:t>九、响应文件递交截止时间</w:t>
      </w:r>
      <w:r w:rsidRPr="00651AF8">
        <w:rPr>
          <w:rFonts w:ascii="宋体" w:hAnsi="宋体" w:cs="宋体" w:hint="eastAsia"/>
          <w:kern w:val="28"/>
        </w:rPr>
        <w:t>：202</w:t>
      </w:r>
      <w:r w:rsidRPr="00651AF8">
        <w:rPr>
          <w:rFonts w:ascii="宋体" w:hAnsi="宋体" w:cs="宋体"/>
          <w:kern w:val="28"/>
        </w:rPr>
        <w:t>5</w:t>
      </w:r>
      <w:r w:rsidRPr="00651AF8">
        <w:rPr>
          <w:rFonts w:ascii="宋体" w:hAnsi="宋体" w:cs="宋体" w:hint="eastAsia"/>
          <w:kern w:val="28"/>
        </w:rPr>
        <w:t>年</w:t>
      </w:r>
      <w:r w:rsidRPr="00651AF8">
        <w:rPr>
          <w:rFonts w:ascii="宋体" w:hAnsi="宋体" w:cs="宋体"/>
          <w:kern w:val="28"/>
        </w:rPr>
        <w:t>6</w:t>
      </w:r>
      <w:r w:rsidRPr="00651AF8">
        <w:rPr>
          <w:rFonts w:ascii="宋体" w:hAnsi="宋体" w:cs="宋体" w:hint="eastAsia"/>
          <w:kern w:val="28"/>
        </w:rPr>
        <w:t>月</w:t>
      </w:r>
      <w:r w:rsidR="00D43568">
        <w:rPr>
          <w:rFonts w:ascii="宋体" w:hAnsi="宋体" w:cs="宋体"/>
          <w:kern w:val="28"/>
        </w:rPr>
        <w:t>19</w:t>
      </w:r>
      <w:r w:rsidRPr="00651AF8">
        <w:rPr>
          <w:rFonts w:ascii="宋体" w:hAnsi="宋体" w:cs="宋体" w:hint="eastAsia"/>
          <w:kern w:val="28"/>
        </w:rPr>
        <w:t>日上午1</w:t>
      </w:r>
      <w:r w:rsidR="006865E5">
        <w:rPr>
          <w:rFonts w:ascii="宋体" w:hAnsi="宋体" w:cs="宋体"/>
          <w:kern w:val="28"/>
        </w:rPr>
        <w:t>6</w:t>
      </w:r>
      <w:r w:rsidRPr="00651AF8">
        <w:rPr>
          <w:rFonts w:ascii="宋体" w:hAnsi="宋体" w:cs="宋体" w:hint="eastAsia"/>
          <w:kern w:val="28"/>
        </w:rPr>
        <w:t>:</w:t>
      </w:r>
      <w:r w:rsidR="00D43568">
        <w:rPr>
          <w:rFonts w:ascii="宋体" w:hAnsi="宋体" w:cs="宋体"/>
          <w:kern w:val="28"/>
        </w:rPr>
        <w:t>3</w:t>
      </w:r>
      <w:r w:rsidRPr="00651AF8">
        <w:rPr>
          <w:rFonts w:ascii="宋体" w:hAnsi="宋体" w:cs="宋体" w:hint="eastAsia"/>
          <w:kern w:val="28"/>
        </w:rPr>
        <w:t>0。</w:t>
      </w:r>
    </w:p>
    <w:p w:rsidR="00027FF0" w:rsidRDefault="00F119DD">
      <w:pPr>
        <w:adjustRightInd w:val="0"/>
        <w:snapToGrid w:val="0"/>
        <w:spacing w:line="360" w:lineRule="auto"/>
        <w:ind w:firstLineChars="200" w:firstLine="420"/>
        <w:rPr>
          <w:rFonts w:ascii="宋体" w:hAnsi="宋体"/>
        </w:rPr>
      </w:pPr>
      <w:r>
        <w:rPr>
          <w:rFonts w:ascii="宋体" w:hAnsi="宋体" w:cs="宋体" w:hint="eastAsia"/>
        </w:rPr>
        <w:lastRenderedPageBreak/>
        <w:t>十、响应文件</w:t>
      </w:r>
      <w:r>
        <w:rPr>
          <w:rFonts w:ascii="宋体" w:hAnsi="宋体" w:cs="宋体" w:hint="eastAsia"/>
          <w:lang w:val="zh-CN"/>
        </w:rPr>
        <w:t>递交</w:t>
      </w:r>
      <w:r>
        <w:rPr>
          <w:rFonts w:ascii="宋体" w:hAnsi="宋体" w:cs="宋体" w:hint="eastAsia"/>
        </w:rPr>
        <w:t>地点：南宁市大学西路157号广西南宁技师学院综合楼16楼1606室，不接收邮寄方式递交的响应文件。</w:t>
      </w:r>
    </w:p>
    <w:p w:rsidR="00027FF0" w:rsidRDefault="00F119DD">
      <w:pPr>
        <w:adjustRightInd w:val="0"/>
        <w:snapToGrid w:val="0"/>
        <w:spacing w:line="360" w:lineRule="auto"/>
        <w:ind w:firstLineChars="200" w:firstLine="420"/>
        <w:rPr>
          <w:rFonts w:ascii="宋体" w:hAnsi="宋体"/>
        </w:rPr>
      </w:pPr>
      <w:r>
        <w:rPr>
          <w:rFonts w:ascii="宋体" w:hAnsi="宋体" w:cs="宋体" w:hint="eastAsia"/>
        </w:rPr>
        <w:t>十一、联系事项</w:t>
      </w:r>
    </w:p>
    <w:p w:rsidR="00027FF0" w:rsidRDefault="00F119DD">
      <w:pPr>
        <w:adjustRightInd w:val="0"/>
        <w:snapToGrid w:val="0"/>
        <w:spacing w:line="360" w:lineRule="auto"/>
        <w:ind w:firstLineChars="200" w:firstLine="420"/>
        <w:rPr>
          <w:rFonts w:ascii="宋体" w:hAnsi="宋体"/>
        </w:rPr>
      </w:pPr>
      <w:r>
        <w:rPr>
          <w:rFonts w:ascii="宋体" w:hAnsi="宋体" w:cs="宋体" w:hint="eastAsia"/>
        </w:rPr>
        <w:t>采购人：广西南宁技师学院</w:t>
      </w:r>
      <w:r>
        <w:rPr>
          <w:rFonts w:ascii="宋体" w:hAnsi="宋体" w:cs="宋体"/>
        </w:rPr>
        <w:t xml:space="preserve"> </w:t>
      </w:r>
    </w:p>
    <w:p w:rsidR="00027FF0" w:rsidRDefault="00F119DD">
      <w:pPr>
        <w:adjustRightInd w:val="0"/>
        <w:snapToGrid w:val="0"/>
        <w:spacing w:line="360" w:lineRule="auto"/>
        <w:ind w:firstLineChars="200" w:firstLine="420"/>
        <w:rPr>
          <w:rFonts w:ascii="宋体" w:hAnsi="宋体"/>
        </w:rPr>
      </w:pPr>
      <w:r>
        <w:rPr>
          <w:rFonts w:ascii="宋体" w:hAnsi="宋体" w:cs="宋体" w:hint="eastAsia"/>
        </w:rPr>
        <w:t>联系地址：南宁市大学西路157号</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联系人：</w:t>
      </w:r>
      <w:r w:rsidR="003952A9">
        <w:rPr>
          <w:rFonts w:ascii="宋体" w:hAnsi="宋体" w:cs="宋体" w:hint="eastAsia"/>
          <w:lang w:eastAsia="zh-Hans"/>
        </w:rPr>
        <w:t>杨</w:t>
      </w:r>
      <w:bookmarkStart w:id="3" w:name="_GoBack"/>
      <w:bookmarkEnd w:id="3"/>
      <w:r>
        <w:rPr>
          <w:rFonts w:ascii="宋体" w:hAnsi="宋体" w:cs="宋体" w:hint="eastAsia"/>
        </w:rPr>
        <w:t>老师，联系电话：07</w:t>
      </w:r>
      <w:r>
        <w:rPr>
          <w:rFonts w:ascii="宋体" w:hAnsi="宋体" w:cs="宋体"/>
        </w:rPr>
        <w:t>71</w:t>
      </w:r>
      <w:r>
        <w:rPr>
          <w:rFonts w:ascii="宋体" w:hAnsi="宋体" w:cs="宋体" w:hint="eastAsia"/>
        </w:rPr>
        <w:t>-</w:t>
      </w:r>
      <w:r>
        <w:rPr>
          <w:rFonts w:ascii="宋体" w:hAnsi="宋体" w:cs="宋体"/>
        </w:rPr>
        <w:t>4928055</w:t>
      </w:r>
    </w:p>
    <w:p w:rsidR="00027FF0" w:rsidRDefault="00027FF0">
      <w:pPr>
        <w:pStyle w:val="2"/>
      </w:pPr>
    </w:p>
    <w:p w:rsidR="00027FF0" w:rsidRDefault="00027FF0"/>
    <w:p w:rsidR="00027FF0" w:rsidRDefault="00F119DD">
      <w:pPr>
        <w:adjustRightInd w:val="0"/>
        <w:snapToGrid w:val="0"/>
        <w:spacing w:line="360" w:lineRule="auto"/>
        <w:ind w:leftChars="700" w:left="4620" w:hangingChars="1500" w:hanging="3150"/>
        <w:jc w:val="left"/>
        <w:rPr>
          <w:rFonts w:ascii="宋体" w:hAnsi="宋体"/>
          <w:u w:val="single"/>
        </w:rPr>
      </w:pPr>
      <w:r>
        <w:rPr>
          <w:rFonts w:ascii="宋体" w:hAnsi="宋体" w:cs="宋体"/>
        </w:rPr>
        <w:t xml:space="preserve">                                                                                   </w:t>
      </w:r>
      <w:r>
        <w:rPr>
          <w:rFonts w:ascii="宋体" w:hAnsi="宋体" w:cs="宋体" w:hint="eastAsia"/>
        </w:rPr>
        <w:t>发布人：广西南宁技师学院</w:t>
      </w:r>
    </w:p>
    <w:p w:rsidR="00027FF0" w:rsidRDefault="00F119DD">
      <w:pPr>
        <w:spacing w:line="360" w:lineRule="auto"/>
        <w:ind w:right="1890" w:firstLineChars="200" w:firstLine="420"/>
        <w:jc w:val="center"/>
        <w:rPr>
          <w:rFonts w:ascii="宋体" w:hAnsi="宋体"/>
        </w:rPr>
      </w:pPr>
      <w:r>
        <w:rPr>
          <w:rFonts w:ascii="宋体" w:hAnsi="宋体" w:cs="宋体" w:hint="eastAsia"/>
        </w:rPr>
        <w:t xml:space="preserve"> </w:t>
      </w:r>
      <w:r>
        <w:rPr>
          <w:rFonts w:ascii="宋体" w:hAnsi="宋体" w:cs="宋体"/>
        </w:rPr>
        <w:t xml:space="preserve">                                 </w:t>
      </w:r>
      <w:r>
        <w:rPr>
          <w:rFonts w:ascii="宋体" w:hAnsi="宋体" w:cs="宋体" w:hint="eastAsia"/>
        </w:rPr>
        <w:t>发布时间：</w:t>
      </w:r>
      <w:r>
        <w:rPr>
          <w:rFonts w:ascii="宋体" w:hAnsi="宋体" w:hint="eastAsia"/>
        </w:rPr>
        <w:t>202</w:t>
      </w:r>
      <w:r>
        <w:rPr>
          <w:rFonts w:ascii="宋体" w:hAnsi="宋体"/>
        </w:rPr>
        <w:t>5</w:t>
      </w:r>
      <w:r>
        <w:rPr>
          <w:rFonts w:ascii="宋体" w:hAnsi="宋体" w:hint="eastAsia"/>
        </w:rPr>
        <w:t>年</w:t>
      </w:r>
      <w:r>
        <w:rPr>
          <w:rFonts w:ascii="宋体" w:hAnsi="宋体"/>
        </w:rPr>
        <w:t>6</w:t>
      </w:r>
      <w:r>
        <w:rPr>
          <w:rFonts w:ascii="宋体" w:hAnsi="宋体" w:hint="eastAsia"/>
        </w:rPr>
        <w:t>月</w:t>
      </w:r>
      <w:r w:rsidR="00BB14A9">
        <w:rPr>
          <w:rFonts w:ascii="宋体" w:hAnsi="宋体"/>
        </w:rPr>
        <w:t>1</w:t>
      </w:r>
      <w:r w:rsidR="00D43568">
        <w:rPr>
          <w:rFonts w:ascii="宋体" w:hAnsi="宋体"/>
        </w:rPr>
        <w:t>6</w:t>
      </w:r>
      <w:r>
        <w:rPr>
          <w:rFonts w:ascii="宋体" w:hAnsi="宋体" w:hint="eastAsia"/>
        </w:rPr>
        <w:t>日</w:t>
      </w:r>
    </w:p>
    <w:p w:rsidR="00027FF0" w:rsidRDefault="00027FF0">
      <w:pPr>
        <w:pStyle w:val="2"/>
        <w:rPr>
          <w:rFonts w:ascii="宋体" w:hAnsi="宋体"/>
          <w:highlight w:val="yellow"/>
        </w:rPr>
      </w:pPr>
    </w:p>
    <w:p w:rsidR="00027FF0" w:rsidRDefault="00027FF0">
      <w:pPr>
        <w:rPr>
          <w:rFonts w:ascii="宋体" w:hAnsi="宋体"/>
          <w:highlight w:val="yellow"/>
        </w:rPr>
      </w:pPr>
    </w:p>
    <w:p w:rsidR="00027FF0" w:rsidRDefault="00027FF0">
      <w:pPr>
        <w:pStyle w:val="2"/>
        <w:rPr>
          <w:rFonts w:ascii="宋体" w:hAnsi="宋体"/>
          <w:highlight w:val="yellow"/>
        </w:rPr>
      </w:pPr>
    </w:p>
    <w:p w:rsidR="00027FF0" w:rsidRDefault="00027FF0">
      <w:pPr>
        <w:rPr>
          <w:rFonts w:ascii="宋体" w:hAnsi="宋体"/>
          <w:highlight w:val="yellow"/>
        </w:rPr>
      </w:pPr>
    </w:p>
    <w:p w:rsidR="00027FF0" w:rsidRDefault="00027FF0">
      <w:pPr>
        <w:pStyle w:val="2"/>
        <w:rPr>
          <w:rFonts w:ascii="宋体" w:hAnsi="宋体"/>
          <w:highlight w:val="yellow"/>
        </w:rPr>
      </w:pPr>
    </w:p>
    <w:p w:rsidR="00027FF0" w:rsidRDefault="00027FF0">
      <w:pPr>
        <w:rPr>
          <w:highlight w:val="yellow"/>
        </w:rPr>
      </w:pPr>
    </w:p>
    <w:p w:rsidR="00027FF0" w:rsidRDefault="00027FF0">
      <w:pPr>
        <w:rPr>
          <w:highlight w:val="yellow"/>
        </w:rPr>
      </w:pPr>
    </w:p>
    <w:p w:rsidR="00027FF0" w:rsidRDefault="00027FF0">
      <w:pPr>
        <w:rPr>
          <w:highlight w:val="yellow"/>
        </w:rPr>
      </w:pPr>
    </w:p>
    <w:p w:rsidR="00027FF0" w:rsidRDefault="00027FF0">
      <w:pPr>
        <w:rPr>
          <w:rFonts w:ascii="宋体" w:hAnsi="宋体"/>
          <w:highlight w:val="yellow"/>
        </w:rPr>
      </w:pPr>
    </w:p>
    <w:p w:rsidR="00027FF0" w:rsidRDefault="00027FF0">
      <w:pPr>
        <w:spacing w:line="460" w:lineRule="exact"/>
        <w:rPr>
          <w:rFonts w:ascii="宋体" w:hAnsi="宋体" w:cs="宋体"/>
        </w:rPr>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pStyle w:val="af4"/>
        <w:ind w:firstLine="210"/>
      </w:pPr>
    </w:p>
    <w:p w:rsidR="00027FF0" w:rsidRDefault="00027FF0">
      <w:pPr>
        <w:spacing w:line="360" w:lineRule="auto"/>
        <w:jc w:val="center"/>
        <w:rPr>
          <w:rFonts w:ascii="黑体" w:eastAsia="黑体" w:cs="黑体"/>
          <w:sz w:val="32"/>
          <w:szCs w:val="32"/>
        </w:rPr>
      </w:pPr>
      <w:bookmarkStart w:id="4" w:name="_Toc23927923"/>
    </w:p>
    <w:p w:rsidR="00027FF0" w:rsidRDefault="00027FF0">
      <w:pPr>
        <w:spacing w:line="360" w:lineRule="auto"/>
        <w:jc w:val="center"/>
        <w:rPr>
          <w:rFonts w:ascii="黑体" w:eastAsia="黑体" w:cs="黑体"/>
          <w:sz w:val="32"/>
          <w:szCs w:val="32"/>
        </w:rPr>
      </w:pPr>
    </w:p>
    <w:p w:rsidR="00027FF0" w:rsidRDefault="00F119DD">
      <w:pPr>
        <w:pStyle w:val="1"/>
        <w:jc w:val="center"/>
        <w:rPr>
          <w:sz w:val="36"/>
          <w:szCs w:val="36"/>
        </w:rPr>
      </w:pPr>
      <w:bookmarkStart w:id="5" w:name="_Toc10615"/>
      <w:r>
        <w:rPr>
          <w:rFonts w:hint="eastAsia"/>
          <w:sz w:val="36"/>
          <w:szCs w:val="36"/>
        </w:rPr>
        <w:lastRenderedPageBreak/>
        <w:t>第二章　采购需求书</w:t>
      </w:r>
      <w:bookmarkEnd w:id="5"/>
    </w:p>
    <w:p w:rsidR="00027FF0" w:rsidRDefault="00F119DD">
      <w:pPr>
        <w:tabs>
          <w:tab w:val="left" w:pos="425"/>
        </w:tabs>
        <w:adjustRightInd w:val="0"/>
        <w:snapToGrid w:val="0"/>
        <w:spacing w:line="400" w:lineRule="exact"/>
        <w:ind w:firstLineChars="200" w:firstLine="422"/>
        <w:rPr>
          <w:rFonts w:ascii="宋体" w:hAnsi="宋体" w:cs="宋体"/>
          <w:b/>
          <w:bCs/>
          <w:u w:val="double"/>
        </w:rPr>
      </w:pPr>
      <w:bookmarkStart w:id="6" w:name="_Toc20382"/>
      <w:bookmarkStart w:id="7" w:name="_Toc454458052"/>
      <w:bookmarkStart w:id="8" w:name="_Toc31253"/>
      <w:bookmarkEnd w:id="4"/>
      <w:r>
        <w:rPr>
          <w:rFonts w:ascii="宋体" w:hAnsi="宋体" w:cs="宋体"/>
          <w:b/>
          <w:bCs/>
        </w:rPr>
        <w:t>一、</w:t>
      </w:r>
      <w:r>
        <w:rPr>
          <w:rFonts w:ascii="宋体" w:hAnsi="宋体" w:cs="宋体" w:hint="eastAsia"/>
          <w:b/>
          <w:bCs/>
        </w:rPr>
        <w:t>说明：</w:t>
      </w:r>
      <w:bookmarkEnd w:id="6"/>
    </w:p>
    <w:p w:rsidR="00027FF0" w:rsidRDefault="00F119DD">
      <w:pPr>
        <w:tabs>
          <w:tab w:val="left" w:pos="425"/>
        </w:tabs>
        <w:adjustRightInd w:val="0"/>
        <w:snapToGrid w:val="0"/>
        <w:spacing w:line="560" w:lineRule="exact"/>
        <w:ind w:firstLineChars="200" w:firstLine="422"/>
        <w:rPr>
          <w:rFonts w:ascii="宋体" w:hAnsi="宋体"/>
          <w:b/>
          <w:bCs/>
          <w:u w:val="double"/>
        </w:rPr>
      </w:pPr>
      <w:r>
        <w:rPr>
          <w:rFonts w:ascii="宋体" w:hAnsi="宋体" w:cs="宋体" w:hint="eastAsia"/>
          <w:b/>
          <w:bCs/>
          <w:u w:val="double"/>
        </w:rPr>
        <w:t>本项目最高限价为人民币壹拾壹万陆仟贰佰壹拾玖元肆角（￥</w:t>
      </w:r>
      <w:bookmarkStart w:id="9" w:name="OLE_LINK6"/>
      <w:bookmarkStart w:id="10" w:name="OLE_LINK5"/>
      <w:r>
        <w:rPr>
          <w:rFonts w:ascii="宋体" w:hAnsi="宋体" w:cs="宋体"/>
          <w:b/>
          <w:bCs/>
          <w:u w:val="double"/>
        </w:rPr>
        <w:t>116219.40</w:t>
      </w:r>
      <w:bookmarkEnd w:id="9"/>
      <w:bookmarkEnd w:id="10"/>
      <w:r>
        <w:rPr>
          <w:rFonts w:ascii="宋体" w:hAnsi="宋体" w:cs="宋体" w:hint="eastAsia"/>
          <w:b/>
          <w:bCs/>
          <w:u w:val="double"/>
        </w:rPr>
        <w:t>元），供应商的总报价不得超出其最高限价，否则视为无效投标。</w:t>
      </w:r>
    </w:p>
    <w:p w:rsidR="00027FF0" w:rsidRDefault="00F119DD">
      <w:pPr>
        <w:widowControl/>
        <w:tabs>
          <w:tab w:val="left" w:pos="424"/>
        </w:tabs>
        <w:spacing w:line="560" w:lineRule="exact"/>
        <w:ind w:firstLineChars="200" w:firstLine="420"/>
        <w:jc w:val="left"/>
        <w:rPr>
          <w:rFonts w:ascii="宋体" w:cs="宋体"/>
        </w:rPr>
      </w:pPr>
      <w:r>
        <w:rPr>
          <w:rFonts w:ascii="宋体" w:cs="宋体" w:hint="eastAsia"/>
        </w:rPr>
        <w:t>1、供应商须对本项目的货物及服务进行整体响应，任何只对项目其中一部分内容进行的响应都被视为无效投标。</w:t>
      </w:r>
    </w:p>
    <w:p w:rsidR="00027FF0" w:rsidRDefault="00F119DD">
      <w:pPr>
        <w:widowControl/>
        <w:tabs>
          <w:tab w:val="left" w:pos="424"/>
        </w:tabs>
        <w:spacing w:line="560" w:lineRule="exact"/>
        <w:ind w:firstLineChars="200" w:firstLine="420"/>
        <w:jc w:val="left"/>
        <w:rPr>
          <w:rFonts w:ascii="宋体" w:cs="宋体"/>
        </w:rPr>
      </w:pPr>
      <w:r>
        <w:rPr>
          <w:rFonts w:ascii="宋体" w:cs="宋体" w:hint="eastAsia"/>
        </w:rPr>
        <w:t>2、采购需求书中打“▲”号条款为实质性条款，供应商如有任何一条负偏离则导致投标无效。</w:t>
      </w:r>
    </w:p>
    <w:p w:rsidR="00027FF0" w:rsidRDefault="00F119DD">
      <w:pPr>
        <w:widowControl/>
        <w:tabs>
          <w:tab w:val="left" w:pos="420"/>
        </w:tabs>
        <w:spacing w:line="560" w:lineRule="exact"/>
        <w:ind w:firstLineChars="200" w:firstLine="420"/>
        <w:jc w:val="left"/>
      </w:pPr>
      <w:r>
        <w:rPr>
          <w:rFonts w:ascii="宋体" w:cs="宋体" w:hint="eastAsia"/>
        </w:rPr>
        <w:t>3、使用财政性资金，但本项目采购内容为集中采购目录以外且采购限额标准以下，不纳入政府采购管理范围，由采购人按本单位的内控制度自行采购。</w:t>
      </w:r>
    </w:p>
    <w:p w:rsidR="00027FF0" w:rsidRDefault="00F119DD">
      <w:pPr>
        <w:tabs>
          <w:tab w:val="left" w:pos="420"/>
          <w:tab w:val="left" w:pos="540"/>
          <w:tab w:val="left" w:pos="574"/>
        </w:tabs>
        <w:spacing w:line="560" w:lineRule="exact"/>
        <w:ind w:left="420"/>
        <w:outlineLvl w:val="0"/>
        <w:rPr>
          <w:rFonts w:ascii="宋体" w:hAnsi="宋体" w:cs="宋体"/>
          <w:b/>
          <w:bCs/>
        </w:rPr>
      </w:pPr>
      <w:r>
        <w:rPr>
          <w:rFonts w:ascii="宋体" w:hAnsi="宋体" w:cs="宋体"/>
          <w:b/>
          <w:bCs/>
        </w:rPr>
        <w:t>二、</w:t>
      </w:r>
      <w:r>
        <w:rPr>
          <w:rFonts w:ascii="宋体" w:hAnsi="宋体" w:cs="宋体" w:hint="eastAsia"/>
          <w:b/>
          <w:bCs/>
        </w:rPr>
        <w:t>采购内容简述</w:t>
      </w:r>
    </w:p>
    <w:p w:rsidR="00027FF0" w:rsidRDefault="00F119DD">
      <w:pPr>
        <w:snapToGrid w:val="0"/>
        <w:spacing w:line="560" w:lineRule="exact"/>
        <w:ind w:firstLineChars="200" w:firstLine="420"/>
        <w:rPr>
          <w:rFonts w:ascii="宋体" w:cs="宋体"/>
          <w:bCs/>
          <w:szCs w:val="20"/>
        </w:rPr>
      </w:pPr>
      <w:r>
        <w:rPr>
          <w:rFonts w:ascii="宋体" w:cs="宋体" w:hint="eastAsia"/>
          <w:bCs/>
          <w:szCs w:val="20"/>
        </w:rPr>
        <w:t>1、采购内容：详见“四、采购清单”；</w:t>
      </w:r>
    </w:p>
    <w:p w:rsidR="00027FF0" w:rsidRDefault="00F119DD">
      <w:pPr>
        <w:snapToGrid w:val="0"/>
        <w:spacing w:line="560" w:lineRule="exact"/>
        <w:ind w:firstLineChars="200" w:firstLine="420"/>
        <w:rPr>
          <w:rFonts w:ascii="宋体" w:cs="宋体"/>
          <w:bCs/>
          <w:szCs w:val="20"/>
        </w:rPr>
      </w:pPr>
      <w:r>
        <w:rPr>
          <w:rFonts w:ascii="宋体" w:cs="宋体" w:hint="eastAsia"/>
          <w:bCs/>
          <w:szCs w:val="20"/>
        </w:rPr>
        <w:t>2、采购数量：详见“四、采购清单”；</w:t>
      </w:r>
    </w:p>
    <w:p w:rsidR="00027FF0" w:rsidRDefault="00F119DD">
      <w:pPr>
        <w:snapToGrid w:val="0"/>
        <w:spacing w:line="560" w:lineRule="exact"/>
        <w:ind w:firstLineChars="200" w:firstLine="420"/>
        <w:rPr>
          <w:rFonts w:ascii="宋体" w:cs="宋体"/>
          <w:bCs/>
          <w:szCs w:val="20"/>
        </w:rPr>
      </w:pPr>
      <w:r>
        <w:rPr>
          <w:rFonts w:ascii="宋体" w:cs="宋体" w:hint="eastAsia"/>
          <w:bCs/>
          <w:szCs w:val="20"/>
        </w:rPr>
        <w:t>3、采购要求：详见“五、商务要求”；</w:t>
      </w:r>
    </w:p>
    <w:p w:rsidR="00027FF0" w:rsidRDefault="00F119DD">
      <w:pPr>
        <w:snapToGrid w:val="0"/>
        <w:spacing w:line="560" w:lineRule="exact"/>
        <w:ind w:firstLineChars="200" w:firstLine="420"/>
        <w:rPr>
          <w:rFonts w:ascii="宋体" w:cs="宋体"/>
          <w:bCs/>
          <w:szCs w:val="20"/>
        </w:rPr>
      </w:pPr>
      <w:r>
        <w:rPr>
          <w:rFonts w:ascii="宋体" w:cs="宋体"/>
          <w:bCs/>
          <w:szCs w:val="20"/>
        </w:rPr>
        <w:t>4</w:t>
      </w:r>
      <w:r>
        <w:rPr>
          <w:rFonts w:ascii="宋体" w:cs="宋体" w:hint="eastAsia"/>
          <w:bCs/>
          <w:szCs w:val="20"/>
        </w:rPr>
        <w:t>、</w:t>
      </w:r>
      <w:r>
        <w:rPr>
          <w:rFonts w:ascii="宋体" w:cs="宋体"/>
          <w:bCs/>
          <w:szCs w:val="20"/>
        </w:rPr>
        <w:t>采购</w:t>
      </w:r>
      <w:r>
        <w:rPr>
          <w:rFonts w:ascii="宋体" w:cs="宋体" w:hint="eastAsia"/>
          <w:bCs/>
          <w:szCs w:val="20"/>
        </w:rPr>
        <w:t>预算金额：</w:t>
      </w:r>
      <w:r>
        <w:rPr>
          <w:rFonts w:ascii="宋体" w:cs="宋体" w:hint="eastAsia"/>
          <w:b/>
          <w:bCs/>
          <w:szCs w:val="20"/>
        </w:rPr>
        <w:t>人民币壹拾壹万陆仟贰佰壹拾玖元肆角（￥</w:t>
      </w:r>
      <w:r>
        <w:rPr>
          <w:rFonts w:ascii="宋体" w:cs="宋体"/>
          <w:b/>
          <w:bCs/>
          <w:szCs w:val="20"/>
        </w:rPr>
        <w:t>116219.40</w:t>
      </w:r>
      <w:r>
        <w:rPr>
          <w:rFonts w:ascii="宋体" w:cs="宋体" w:hint="eastAsia"/>
          <w:b/>
          <w:bCs/>
          <w:szCs w:val="20"/>
        </w:rPr>
        <w:t>元）</w:t>
      </w:r>
      <w:r>
        <w:rPr>
          <w:rFonts w:ascii="宋体" w:cs="宋体" w:hint="eastAsia"/>
          <w:bCs/>
          <w:szCs w:val="20"/>
        </w:rPr>
        <w:t>（供应商报价超过预算金额将按无效投标处理）。</w:t>
      </w:r>
    </w:p>
    <w:p w:rsidR="00027FF0" w:rsidRDefault="00F119DD">
      <w:pPr>
        <w:tabs>
          <w:tab w:val="left" w:pos="420"/>
          <w:tab w:val="left" w:pos="540"/>
          <w:tab w:val="left" w:pos="574"/>
        </w:tabs>
        <w:spacing w:line="560" w:lineRule="exact"/>
        <w:ind w:left="420"/>
        <w:outlineLvl w:val="0"/>
        <w:rPr>
          <w:rFonts w:ascii="宋体" w:hAnsi="宋体" w:cs="宋体"/>
          <w:b/>
          <w:bCs/>
        </w:rPr>
      </w:pPr>
      <w:r>
        <w:rPr>
          <w:rFonts w:ascii="宋体" w:hAnsi="宋体" w:cs="宋体"/>
          <w:b/>
          <w:bCs/>
        </w:rPr>
        <w:t>三、</w:t>
      </w:r>
      <w:r>
        <w:rPr>
          <w:rFonts w:ascii="宋体" w:hAnsi="宋体" w:cs="宋体" w:hint="eastAsia"/>
          <w:b/>
          <w:bCs/>
        </w:rPr>
        <w:t>项目概况</w:t>
      </w:r>
    </w:p>
    <w:p w:rsidR="00027FF0" w:rsidRDefault="00F119DD">
      <w:pPr>
        <w:widowControl/>
        <w:tabs>
          <w:tab w:val="left" w:pos="424"/>
        </w:tabs>
        <w:spacing w:line="560" w:lineRule="exact"/>
        <w:ind w:firstLineChars="200" w:firstLine="420"/>
        <w:jc w:val="left"/>
        <w:rPr>
          <w:rFonts w:hAnsi="宋体"/>
          <w:kern w:val="28"/>
        </w:rPr>
      </w:pPr>
      <w:r>
        <w:rPr>
          <w:rFonts w:ascii="宋体" w:cs="宋体" w:hint="eastAsia"/>
        </w:rPr>
        <w:t>1、本次招标项目范围：</w:t>
      </w:r>
      <w:r>
        <w:rPr>
          <w:rFonts w:ascii="宋体" w:hAnsi="宋体" w:cs="宋体" w:hint="eastAsia"/>
          <w:kern w:val="28"/>
        </w:rPr>
        <w:t>广西南宁技师学院2025年秋季学期办公用品项目</w:t>
      </w:r>
      <w:r>
        <w:rPr>
          <w:rFonts w:ascii="宋体" w:cs="宋体" w:hint="eastAsia"/>
          <w:bCs/>
          <w:szCs w:val="20"/>
        </w:rPr>
        <w:t>。</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2、本项目的总报价应包括：标的物、运费、保管、调试、验收、保修、税费(包括关税、增值税等)、仓储费、资料、质保期等的全部费用；采购人不再承担任何费用。</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3、成交供应商承担及负责询价文件规定应由成交供应商负责的一切事宜及责任，包括项目货物供货、包装、运输、保管、验收及相关服务等。</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4、除非征得采购人同意外，成交供应商不得以任何方式转包或分包本项目。</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5、供应商应提供已注册品牌制造商原装、全新的、符合国家及用户提出的有关质量标准的货物。</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6、所有货物在开箱检验时必须完好，无破损，配置与装箱单相符，数量、质量及性能不低于本采购需</w:t>
      </w:r>
      <w:r>
        <w:rPr>
          <w:rFonts w:ascii="宋体" w:cs="宋体" w:hint="eastAsia"/>
        </w:rPr>
        <w:lastRenderedPageBreak/>
        <w:t>求书中提出的要求。</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7、货物外观清洁，标记编号以及盘面显示等字体清晰，明确能够准确无误地表示货物的型号、规格、制造商。</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8、供应商在供货时，应提供货物清单，若被发现提供的货物未能达到询价文件和报价文件中的有关要求，采购人有权拒绝验收。</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9、本次投标应为包供货、包装、运输及售后服务的全部内容，成交供应商不得以任何理由向采购人加收其他任何费用。</w:t>
      </w:r>
    </w:p>
    <w:p w:rsidR="00027FF0" w:rsidRPr="00962E85" w:rsidRDefault="00F119DD">
      <w:pPr>
        <w:numPr>
          <w:ilvl w:val="0"/>
          <w:numId w:val="1"/>
        </w:numPr>
        <w:tabs>
          <w:tab w:val="left" w:pos="420"/>
          <w:tab w:val="left" w:pos="540"/>
          <w:tab w:val="left" w:pos="574"/>
        </w:tabs>
        <w:spacing w:line="360" w:lineRule="auto"/>
        <w:ind w:firstLineChars="200" w:firstLine="422"/>
        <w:outlineLvl w:val="0"/>
      </w:pPr>
      <w:r w:rsidRPr="00962E85">
        <w:rPr>
          <w:rFonts w:ascii="宋体" w:cs="宋体" w:hint="eastAsia"/>
          <w:b/>
          <w:bCs/>
        </w:rPr>
        <w:t>采购清单</w:t>
      </w:r>
    </w:p>
    <w:p w:rsidR="00027FF0" w:rsidRPr="00962E85" w:rsidRDefault="00027FF0">
      <w:pPr>
        <w:tabs>
          <w:tab w:val="left" w:pos="420"/>
          <w:tab w:val="left" w:pos="540"/>
          <w:tab w:val="left" w:pos="574"/>
        </w:tabs>
        <w:spacing w:line="360" w:lineRule="auto"/>
        <w:ind w:left="422"/>
        <w:outlineLvl w:val="0"/>
        <w:rPr>
          <w:rFonts w:ascii="宋体" w:cs="宋体"/>
          <w:b/>
          <w:bCs/>
        </w:rPr>
      </w:pPr>
    </w:p>
    <w:tbl>
      <w:tblPr>
        <w:tblW w:w="10060" w:type="dxa"/>
        <w:tblLayout w:type="fixed"/>
        <w:tblLook w:val="04A0" w:firstRow="1" w:lastRow="0" w:firstColumn="1" w:lastColumn="0" w:noHBand="0" w:noVBand="1"/>
      </w:tblPr>
      <w:tblGrid>
        <w:gridCol w:w="546"/>
        <w:gridCol w:w="1301"/>
        <w:gridCol w:w="3095"/>
        <w:gridCol w:w="437"/>
        <w:gridCol w:w="793"/>
        <w:gridCol w:w="632"/>
        <w:gridCol w:w="1026"/>
        <w:gridCol w:w="2230"/>
      </w:tblGrid>
      <w:tr w:rsidR="00027FF0" w:rsidRPr="00962E85">
        <w:trPr>
          <w:trHeight w:val="108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kern w:val="0"/>
                <w:sz w:val="22"/>
                <w:szCs w:val="22"/>
              </w:rPr>
            </w:pPr>
            <w:r w:rsidRPr="00962E85">
              <w:rPr>
                <w:rFonts w:ascii="宋体" w:hAnsi="宋体" w:cs="宋体" w:hint="eastAsia"/>
                <w:b/>
                <w:bCs/>
                <w:kern w:val="0"/>
                <w:sz w:val="22"/>
                <w:szCs w:val="22"/>
              </w:rPr>
              <w:t>序号</w:t>
            </w:r>
          </w:p>
        </w:tc>
        <w:tc>
          <w:tcPr>
            <w:tcW w:w="1301"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kern w:val="0"/>
                <w:sz w:val="22"/>
                <w:szCs w:val="22"/>
              </w:rPr>
            </w:pPr>
            <w:r w:rsidRPr="00962E85">
              <w:rPr>
                <w:rFonts w:ascii="宋体" w:hAnsi="宋体" w:cs="宋体" w:hint="eastAsia"/>
                <w:b/>
                <w:bCs/>
                <w:kern w:val="0"/>
                <w:sz w:val="22"/>
                <w:szCs w:val="22"/>
              </w:rPr>
              <w:t>商品名称</w:t>
            </w:r>
          </w:p>
        </w:tc>
        <w:tc>
          <w:tcPr>
            <w:tcW w:w="3095"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color w:val="FF0000"/>
                <w:kern w:val="0"/>
                <w:sz w:val="22"/>
                <w:szCs w:val="22"/>
              </w:rPr>
            </w:pPr>
            <w:r w:rsidRPr="00962E85">
              <w:rPr>
                <w:rFonts w:ascii="宋体" w:hAnsi="宋体" w:cs="宋体" w:hint="eastAsia"/>
                <w:b/>
                <w:bCs/>
                <w:kern w:val="0"/>
                <w:sz w:val="22"/>
                <w:szCs w:val="22"/>
              </w:rPr>
              <w:t>技术参数要求</w:t>
            </w:r>
          </w:p>
        </w:tc>
        <w:tc>
          <w:tcPr>
            <w:tcW w:w="437"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kern w:val="0"/>
                <w:sz w:val="22"/>
                <w:szCs w:val="22"/>
              </w:rPr>
            </w:pPr>
            <w:r w:rsidRPr="00962E85">
              <w:rPr>
                <w:rFonts w:ascii="宋体" w:hAnsi="宋体" w:cs="宋体" w:hint="eastAsia"/>
                <w:b/>
                <w:bCs/>
                <w:kern w:val="0"/>
                <w:sz w:val="22"/>
                <w:szCs w:val="22"/>
              </w:rPr>
              <w:t>计量单位</w:t>
            </w:r>
          </w:p>
        </w:tc>
        <w:tc>
          <w:tcPr>
            <w:tcW w:w="793"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kern w:val="0"/>
                <w:sz w:val="22"/>
                <w:szCs w:val="22"/>
              </w:rPr>
            </w:pPr>
            <w:r w:rsidRPr="00962E85">
              <w:rPr>
                <w:rFonts w:ascii="宋体" w:hAnsi="宋体" w:cs="宋体" w:hint="eastAsia"/>
                <w:b/>
                <w:bCs/>
                <w:kern w:val="0"/>
                <w:sz w:val="22"/>
                <w:szCs w:val="22"/>
              </w:rPr>
              <w:t>数量</w:t>
            </w:r>
          </w:p>
        </w:tc>
        <w:tc>
          <w:tcPr>
            <w:tcW w:w="632"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kern w:val="0"/>
                <w:sz w:val="22"/>
                <w:szCs w:val="22"/>
              </w:rPr>
            </w:pPr>
            <w:r w:rsidRPr="00962E85">
              <w:rPr>
                <w:rFonts w:ascii="宋体" w:hAnsi="宋体" w:cs="宋体" w:hint="eastAsia"/>
                <w:b/>
                <w:bCs/>
                <w:kern w:val="0"/>
                <w:sz w:val="22"/>
                <w:szCs w:val="22"/>
              </w:rPr>
              <w:t>预算单价（元）</w:t>
            </w:r>
          </w:p>
        </w:tc>
        <w:tc>
          <w:tcPr>
            <w:tcW w:w="1026"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bCs/>
                <w:kern w:val="0"/>
                <w:sz w:val="22"/>
                <w:szCs w:val="22"/>
              </w:rPr>
            </w:pPr>
            <w:r w:rsidRPr="00962E85">
              <w:rPr>
                <w:rFonts w:ascii="宋体" w:hAnsi="宋体" w:cs="宋体" w:hint="eastAsia"/>
                <w:b/>
                <w:bCs/>
                <w:kern w:val="0"/>
                <w:sz w:val="22"/>
                <w:szCs w:val="22"/>
              </w:rPr>
              <w:t>预算总价（元）</w:t>
            </w:r>
          </w:p>
        </w:tc>
        <w:tc>
          <w:tcPr>
            <w:tcW w:w="2230"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070586">
            <w:pPr>
              <w:widowControl/>
              <w:jc w:val="center"/>
              <w:rPr>
                <w:rFonts w:ascii="宋体" w:hAnsi="宋体" w:cs="宋体"/>
                <w:b/>
                <w:bCs/>
                <w:kern w:val="0"/>
                <w:sz w:val="22"/>
                <w:szCs w:val="22"/>
              </w:rPr>
            </w:pPr>
            <w:r>
              <w:rPr>
                <w:rFonts w:ascii="宋体" w:hAnsi="宋体" w:cs="宋体" w:hint="eastAsia"/>
                <w:b/>
                <w:bCs/>
                <w:kern w:val="0"/>
                <w:sz w:val="22"/>
                <w:szCs w:val="22"/>
              </w:rPr>
              <w:t>参考</w:t>
            </w:r>
            <w:r w:rsidR="00F119DD" w:rsidRPr="00962E85">
              <w:rPr>
                <w:rFonts w:ascii="宋体" w:hAnsi="宋体" w:cs="宋体" w:hint="eastAsia"/>
                <w:b/>
                <w:bCs/>
                <w:kern w:val="0"/>
                <w:sz w:val="22"/>
                <w:szCs w:val="22"/>
              </w:rPr>
              <w:t>品牌</w:t>
            </w:r>
          </w:p>
        </w:tc>
      </w:tr>
      <w:tr w:rsidR="00027FF0" w:rsidRPr="00962E85">
        <w:trPr>
          <w:trHeight w:val="14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剪刀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产品规格：120MM,剪片材质：2CR13不锈钢，手柄材质：PP,剪刃防锈耐用剪切锋利使用顺滑，圆角刀头使用安心防止误伤，加厚手柄握持舒适。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永兴/张小泉/手牌</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石墨HB铅芯，使用放心，不易断芯，易卷削，尺寸大约175MM,规格：10支装.6610</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飞雁/马可/中华</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产品规格：124*28MM，产品颜色：透明，净含量50ML，高粘度液体胶圆形胶头多孔出胶均匀涂抹，粘力持久拉扯不易分离。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沪花/得力/3m</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A0纸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NO:150G(正开纸）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晨鸣/高杰嘉/久印</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湿水器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规格：70*43MM.018</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富强/一出科技/欧菲斯</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修正液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产品规格：40.5*90.2*21.5MM,单只容量：18ML,产品颜色：白色。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三菱/多米尼/派通</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8664（25MM-48)约夹纸55张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8664（32MM-24)约夹纸80张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8662（41MM-24)约夹纸140张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8661（50MM-12)约夹纸200张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产品规格：包装(1000PCS)，最大可装订25张70G纸，针面平整穿透力强，加厚电镀不易变形，不易生锈。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高杰嘉/晨光/可得优</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高杰嘉/手牌/旗文</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产品规格：50*125*25MM,磁性。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写字板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w:t>
            </w:r>
            <w:r w:rsidRPr="00962E85">
              <w:rPr>
                <w:rFonts w:ascii="宋体" w:hAnsi="宋体" w:cs="宋体" w:hint="eastAsia"/>
                <w:color w:val="FF0000"/>
                <w:kern w:val="0"/>
                <w:sz w:val="22"/>
                <w:szCs w:val="22"/>
              </w:rPr>
              <w:t>A4</w:t>
            </w:r>
            <w:r w:rsidRPr="00962E85">
              <w:rPr>
                <w:rFonts w:ascii="宋体" w:hAnsi="宋体" w:cs="宋体" w:hint="eastAsia"/>
                <w:color w:val="000000"/>
                <w:kern w:val="0"/>
                <w:sz w:val="22"/>
                <w:szCs w:val="22"/>
              </w:rPr>
              <w:t>,8008B</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可得优/高杰嘉/佳丽</w:t>
            </w:r>
          </w:p>
        </w:tc>
      </w:tr>
      <w:tr w:rsidR="00027FF0" w:rsidRPr="00962E85">
        <w:trPr>
          <w:trHeight w:val="13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10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计算器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产品规格：149*120*50MM,双重电源超强续航，12位LCD宽屏数显.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博数/西门子/卡西欧</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美工刀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产品规格：163*35MM,刀片规格：0.5*18*100MM,锁定方式：手动锁定，刀片材质：金属。</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手牌/可得优/天文</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bookmarkStart w:id="11" w:name="OLE_LINK1" w:colFirst="2" w:colLast="2"/>
            <w:r w:rsidRPr="00962E85">
              <w:rPr>
                <w:rFonts w:ascii="宋体" w:hAnsi="宋体" w:cs="宋体" w:hint="eastAsia"/>
                <w:color w:val="000000"/>
                <w:kern w:val="0"/>
                <w:sz w:val="22"/>
                <w:szCs w:val="22"/>
              </w:rPr>
              <w:lastRenderedPageBreak/>
              <w:t>20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FF0000"/>
                <w:kern w:val="0"/>
                <w:sz w:val="22"/>
                <w:szCs w:val="22"/>
              </w:rPr>
              <w:t>新华</w:t>
            </w:r>
            <w:r w:rsidRPr="00962E85">
              <w:rPr>
                <w:rFonts w:ascii="宋体" w:hAnsi="宋体" w:cs="宋体" w:hint="eastAsia"/>
                <w:color w:val="000000"/>
                <w:kern w:val="0"/>
                <w:sz w:val="22"/>
                <w:szCs w:val="22"/>
              </w:rPr>
              <w:t>/金霸王/Nafu</w:t>
            </w:r>
          </w:p>
        </w:tc>
      </w:tr>
      <w:bookmarkEnd w:id="11"/>
      <w:tr w:rsidR="00027FF0" w:rsidRPr="00962E85">
        <w:trPr>
          <w:trHeight w:val="13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bookmarkStart w:id="12" w:name="OLE_LINK3"/>
            <w:r w:rsidRPr="00962E85">
              <w:rPr>
                <w:rFonts w:ascii="宋体" w:hAnsi="宋体" w:cs="宋体" w:hint="eastAsia"/>
                <w:color w:val="000000"/>
                <w:kern w:val="0"/>
                <w:sz w:val="22"/>
                <w:szCs w:val="22"/>
              </w:rPr>
              <w:t>7号  无汞碱性</w:t>
            </w:r>
            <w:bookmarkEnd w:id="12"/>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FF0000"/>
                <w:kern w:val="0"/>
                <w:sz w:val="22"/>
                <w:szCs w:val="22"/>
              </w:rPr>
              <w:t>新华</w:t>
            </w:r>
            <w:r w:rsidRPr="00962E85">
              <w:rPr>
                <w:rFonts w:ascii="宋体" w:hAnsi="宋体" w:cs="宋体" w:hint="eastAsia"/>
                <w:color w:val="000000"/>
                <w:kern w:val="0"/>
                <w:sz w:val="22"/>
                <w:szCs w:val="22"/>
              </w:rPr>
              <w:t>/金霸王/Nafu</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自锁带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NL30CM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齐心/高杰嘉/鑫凯胜</w:t>
            </w:r>
          </w:p>
        </w:tc>
      </w:tr>
      <w:tr w:rsidR="00027FF0" w:rsidRPr="00962E85">
        <w:trPr>
          <w:trHeight w:val="10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得力/高杰嘉/日天</w:t>
            </w:r>
          </w:p>
        </w:tc>
      </w:tr>
      <w:tr w:rsidR="00027FF0" w:rsidRPr="00962E85">
        <w:trPr>
          <w:trHeight w:val="7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封条</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6*31.5CM（1本大约100张）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收款收据</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规格：48K三联单栏/绿色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圭峰/高杰嘉/佳丽</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产品规格：70MM*55MM,材质：包棉，颜色：红色 类别：快干清洁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褀星/王子牌/亚信</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产品规格：83.5*40MM,材质：颜料树脂有机溶剂，净含量：（40ML)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王字牌/可得优/益而高</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标签纸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NO：6*6（蓝色）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日天/胜天/添轩</w:t>
            </w:r>
          </w:p>
        </w:tc>
      </w:tr>
      <w:tr w:rsidR="00027FF0" w:rsidRPr="00962E85">
        <w:trPr>
          <w:trHeight w:val="10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白板清洁液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NO:100ML教学专用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蓝贝思特/水卫士/静百利</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产品规格：144MM,易擦白板笔，纤维耐磨笔头，线副色泽鲜亮，书写流畅顺滑，好写易擦。</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得力/可得优/益而高</w:t>
            </w:r>
          </w:p>
        </w:tc>
      </w:tr>
      <w:tr w:rsidR="00027FF0" w:rsidRPr="00962E85">
        <w:trPr>
          <w:trHeight w:val="11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资料架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产品规格:325*320*275MM,功能：易折解，加固，加高，产品材质：PP材质加厚隔板坚固耐用不易断裂，产品联数：四联。</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得力高杰嘉/可得优</w:t>
            </w:r>
          </w:p>
        </w:tc>
      </w:tr>
      <w:tr w:rsidR="00027FF0" w:rsidRPr="00962E85">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白板笔墨水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0300（20ML)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金万年/齐心/史泰博</w:t>
            </w:r>
          </w:p>
        </w:tc>
      </w:tr>
      <w:tr w:rsidR="00027FF0" w:rsidRPr="00962E85">
        <w:trPr>
          <w:trHeight w:val="22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36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中性笔（蓝）</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按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晨光/宝克/得力</w:t>
            </w:r>
          </w:p>
        </w:tc>
      </w:tr>
      <w:tr w:rsidR="00027FF0" w:rsidRPr="00962E85">
        <w:trPr>
          <w:trHeight w:val="24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22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264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528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按动笔芯（红）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商品规格：110MM,包装数量：独立包装，颜色：红色，顺滑油墨，弹簧头结构比尖不易断墨，积墨，底阻球珠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得力/高杰嘉/宝克</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40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按动笔芯（蓝）</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商品规格：110MM,包装数量：独立包装，颜色：蓝色，顺滑油墨，弹簧头结构比尖不易断墨，积墨，底阻球珠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得力/晨光/宝克</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按动笔芯（黑）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得力/高杰嘉/宝克</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圆珠笔（黑色）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（0.7）（60支/桶）</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毕加索/奥德美/四季年华</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圆珠笔（蓝色）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NO:（0.7）（32支/桶）</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毕加索/飞雪/四季年华</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41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高级会议记录本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（25K)</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粤盛/福兴旺/西赫</w:t>
            </w:r>
          </w:p>
        </w:tc>
      </w:tr>
      <w:tr w:rsidR="00027FF0" w:rsidRPr="00962E85">
        <w:trPr>
          <w:trHeight w:val="11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产品规格：288*157*72MM，装订100页，进纸深度可调，金属之芯，可调式针板针槽，舒适手柄，塑胶底部，可通用6-13号订书钉规格。50SAN</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可得优/益而高/旗文</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搬运车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产品规格：90*60*92CM,车板材料：优势聚丙稀+钢管，脚轮材质：TPR,脚轮规格：5寸静音轮。</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探险者/达立固佳/骆驼</w:t>
            </w:r>
          </w:p>
        </w:tc>
      </w:tr>
      <w:tr w:rsidR="00027FF0" w:rsidRPr="00962E85">
        <w:trPr>
          <w:trHeight w:val="10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电话机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产品规格：210*65*208MM,屏幕亮度：5级，音量调节：2档可调.</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步步高/晨光/中国电信</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尺子</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塑料有机尺子，长1米</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广博/军英/得力</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信封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产品规格：176*125MM3号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豪美/得力/欧菲斯</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抽纸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软抽(3包/提）</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提</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洁柔/清风/心相印</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警戒线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便利贴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彩色四条76*76MMHX-Q03</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恒信/3m/国誉</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便利贴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彩色四条76*76MMHX-Q03-4条</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恒信/3m/国誉</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52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 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手牌/高杰嘉/旗文</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起钉器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产品规格：55*21*31MM,净重:0.027KG,毛重：0.030KG，弧形接触面，贴合手型，不易伤手。</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美克斯/可得优/益而高</w:t>
            </w:r>
          </w:p>
        </w:tc>
      </w:tr>
      <w:tr w:rsidR="00027FF0" w:rsidRPr="00962E85">
        <w:trPr>
          <w:trHeight w:val="19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黑色中性笔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0.5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得力/一出科技/欧菲斯</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圆珠笔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蓝色589（0.7）</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毕加索/飞雪/四季年华</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飞雁/得力/晨光</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原木笔杆，石墨HB铅芯，六角防滑，使用放心，不易断芯，易卷削，尺寸大约175MM,规格：10支装.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得力/齐心/晨光</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美工刀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产品规格：163*35MM,刀片规格：0.5*18*100MM,锁定方式：手动锁定，刀片材质：金属。</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可得优/广博/绿林</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剪刀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产品规格：210MM,剪片材质：2CR13不锈钢，手柄材质：PP,剪刃防锈耐用剪切锋利使用顺滑，圆角刀头使用安心防止误伤，加厚手柄握持舒适。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宝克/晨光/齐心</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产品规格：95MM*80MM,材质：包棉，颜色：红色 类别：快干清洁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宝克/得力/晨光</w:t>
            </w:r>
          </w:p>
        </w:tc>
      </w:tr>
      <w:tr w:rsidR="00027FF0" w:rsidRPr="00962E85">
        <w:trPr>
          <w:trHeight w:val="8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蓝色印台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大概直径6-7CM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欧菲斯/齐心/王字牌</w:t>
            </w:r>
          </w:p>
        </w:tc>
      </w:tr>
      <w:tr w:rsidR="00027FF0" w:rsidRPr="00962E85">
        <w:trPr>
          <w:trHeight w:val="18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62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产品规格（含挂孔）：204*76*29MM,电流：10A,电压：250V,包装：PVC袋装，功率：2500W,全长：3米，插孔数量：6孔，款式：插线板，开关方式：总控，适用标准：国标防雷抗电涌做设备的安全护盾。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公牛/德力西/宝克</w:t>
            </w:r>
          </w:p>
        </w:tc>
      </w:tr>
      <w:tr w:rsidR="00027FF0" w:rsidRPr="00962E85">
        <w:trPr>
          <w:trHeight w:val="15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产品规格（含挂孔）：204*76*29MM,电流：10A,电压：250V,包装：PVC袋装，功率：2500W,全长：5米，插孔数量：6孔，款式：插线板，开关方式：总控，适用标准：国标防雷抗电涌做设备的安全护盾。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公牛/德力西/宝克</w:t>
            </w:r>
          </w:p>
        </w:tc>
      </w:tr>
      <w:tr w:rsidR="00027FF0" w:rsidRPr="00962E85">
        <w:trPr>
          <w:trHeight w:val="15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产品规格（含挂孔）：204*76*29MM,电流：10A,电压：250V,包装：PVC袋装，功率：2500W,全长：8米，插孔数量：6孔，款式：插线板，开关方式：总控，适用标准：国标防雷抗电涌做设备的安全护盾。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公牛/宝克/正泰</w:t>
            </w:r>
          </w:p>
        </w:tc>
      </w:tr>
      <w:tr w:rsidR="00027FF0" w:rsidRPr="00962E85">
        <w:trPr>
          <w:trHeight w:val="8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记事贴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76*127MM:HX-Q05</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3M/金直/恒信</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记事贴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76*51MM:HX-Q02</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3M/金直/恒信</w:t>
            </w:r>
          </w:p>
        </w:tc>
      </w:tr>
      <w:tr w:rsidR="00027FF0" w:rsidRPr="00962E85">
        <w:trPr>
          <w:trHeight w:val="14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产品规格：148*210MM,产品页数：40页，行间距：8MM,米黄纸张长期观看不易疲劳，纸张厚实正反面放心书写不易渗墨，无线胶装 经松平摊书写，可180度平摊。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玛丽/国誉/思进</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产品规格：252*179MM,产品页数：40页，行间距：8MM,米黄纸张长期观看不易疲劳，纸张厚实正反面放心书写不易渗墨，无线胶装 经松平摊书写，可180度平摊。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固松/玛丽/得力</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69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10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产品规格：大约直径92MM,宽度：24mm，长度：18y,材质：棉纸，特点：粘力强性能稳定耐用易撕。</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高杰嘉/得力/3m</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挂钩</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简约办公款可直接贴粘性强，一版2-3个</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板</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杰比信/百悍/振信</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产品规格：83*67MM,材质：天然乳胶，弹力弹劲(50G)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海歌/韓泰/米其林</w:t>
            </w:r>
          </w:p>
        </w:tc>
      </w:tr>
      <w:tr w:rsidR="00027FF0" w:rsidRPr="00962E85">
        <w:trPr>
          <w:trHeight w:val="11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聘书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NO：12K</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鑫亿/予哲/海歌</w:t>
            </w:r>
          </w:p>
        </w:tc>
      </w:tr>
      <w:tr w:rsidR="00027FF0" w:rsidRPr="00962E85">
        <w:trPr>
          <w:trHeight w:val="4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奖状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A4/350g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齐心/海歌/益而高</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8666（15MM-60)约夹纸30张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8665（19MM-40)约夹纸40张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8664（25MM-48) 约夹纸55张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搬运车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产品规格：90*60*92CM,车板材料：优势聚丙稀+钢管，脚轮材质：TPR,脚轮规格：5寸静音轮。</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探险者/达立固佳/骆驼</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胶带座</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产品规格：147*62*75MM,材质：PVC,防滑底座设计，锋利刀片耐腐蚀，滚轴顺滑易撕拉，NO:8802胶座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一出科技/富强/欧菲斯</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磁性回形针收纳盒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磁性收纳盒送20枚彩色回形针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沃成/轩奕/胜天</w:t>
            </w:r>
          </w:p>
        </w:tc>
      </w:tr>
      <w:tr w:rsidR="00027FF0" w:rsidRPr="00962E85">
        <w:trPr>
          <w:trHeight w:val="4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烧水壶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SW-17J416L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美的/苏泊尔/容声</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优盘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产品规格：67.3*21*10.1MM,最大写入速度：5MB/S,最大读取速度：50MB/S,USB3.2DTX32G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22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84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按动S01-A(0.5)</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336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沪花/得力/高杰</w:t>
            </w:r>
          </w:p>
        </w:tc>
      </w:tr>
      <w:tr w:rsidR="00027FF0" w:rsidRPr="00962E85">
        <w:trPr>
          <w:trHeight w:val="20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85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(0.5)</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宝克/田岛/驭舵</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荧光笔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GHP562(6色）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掌握/荧火虫/光明</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产品规格：大约直径92MM,宽度：24mm，长度：18y,材质：棉纸，特点：粘力强性能稳定耐用易撕。</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高杰嘉/天章/艾高</w:t>
            </w:r>
          </w:p>
        </w:tc>
      </w:tr>
      <w:tr w:rsidR="00027FF0" w:rsidRPr="00962E85">
        <w:trPr>
          <w:trHeight w:val="10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产品规格：大约直径140MM,宽度：36mm，长度：5y,材质：EVA泡棉，特点：粘力强性能稳定耐用易撕。</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得力/益而高/旗文</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高透封箱胶带，高粘度：粘性持久强劲，高韧性：韧性强不易断裂缠绕紧实，高透明更清晰，4810/48mm宽100码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便利贴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粘性强 不脱落经久耐用120*120（24贴/张）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恒信/齐心/日天</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92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便条本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NO:A550/50页</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晨光/高杰嘉/益而高</w:t>
            </w:r>
          </w:p>
        </w:tc>
      </w:tr>
      <w:tr w:rsidR="00027FF0" w:rsidRPr="00962E85">
        <w:trPr>
          <w:trHeight w:val="4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山形夹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NO:9530(16CM)/不锈钢夹</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117</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振信/高杰嘉/佳丽</w:t>
            </w:r>
          </w:p>
        </w:tc>
      </w:tr>
      <w:tr w:rsidR="00027FF0" w:rsidRPr="00962E85">
        <w:trPr>
          <w:trHeight w:val="27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牛皮纸（350G）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亿昌盛/西玛/得力</w:t>
            </w:r>
          </w:p>
        </w:tc>
      </w:tr>
      <w:tr w:rsidR="00027FF0" w:rsidRPr="00962E85">
        <w:trPr>
          <w:trHeight w:val="5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固体胶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汉高/百特/得力</w:t>
            </w:r>
          </w:p>
        </w:tc>
      </w:tr>
      <w:tr w:rsidR="00027FF0" w:rsidRPr="00962E85">
        <w:trPr>
          <w:trHeight w:val="27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挂钩</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简约办公款可直接贴粘性强，一版2-3个</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板</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百悍/杰比信/振信</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57</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警戒线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27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马克笔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NO:60色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宝克/晨光/齐心</w:t>
            </w:r>
          </w:p>
        </w:tc>
      </w:tr>
      <w:tr w:rsidR="00027FF0" w:rsidRPr="00962E85">
        <w:trPr>
          <w:trHeight w:val="4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封条</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31.5CM*6CM  （1本大约100张）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63</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9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沪花/得力/3m</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10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可得优/高杰嘉/金得利</w:t>
            </w:r>
          </w:p>
        </w:tc>
      </w:tr>
      <w:tr w:rsidR="00027FF0" w:rsidRPr="00962E85">
        <w:trPr>
          <w:trHeight w:val="15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产品规格（含挂孔）：204*76*29MM,电流：10A,电压：250V,包装：PVC袋装，功率：2500W,全长：1.8米，插孔数量：6孔，款式：插线板，开关方式：总控，适用标准：国标防雷抗电涌做设备的安全护盾。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公牛/宝克/正泰</w:t>
            </w:r>
          </w:p>
        </w:tc>
      </w:tr>
      <w:tr w:rsidR="00027FF0" w:rsidRPr="00962E85">
        <w:trPr>
          <w:trHeight w:val="9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105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产品规格：288*157*72MM，装订210页，进纸深度可调，金属之芯，可调式针板针槽，舒适手柄，塑胶底部，可通用所有订书钉规格。</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可得优/益而高/旗文</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纳米双面胶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3*2*1CM不留痕迹</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科斯丁/欧乐粘/粘大师</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号码机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NO:45-6位//自动号码机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元昌/丽标/MAX</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按动黑色笔芯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宝克/晨光/罗氏</w:t>
            </w:r>
          </w:p>
        </w:tc>
      </w:tr>
      <w:tr w:rsidR="00027FF0" w:rsidRPr="00962E85">
        <w:trPr>
          <w:trHeight w:val="81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按动红色笔芯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商品规格：110MM,包装数量：独立包装，颜色：红色，顺滑油墨，弹簧头结构比尖不易断墨，积墨，底阻球珠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派乐彩/宝克/西玛</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皮面笔记本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产品规格：205*143MM,封面材质：耐磨PVC,采用仿皮材质，舒适有型，耐磨耐用，页数：118页，纸张品质：米黄道林纸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粤盛/可得优/金本传奇</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bookmarkStart w:id="13" w:name="OLE_LINK4"/>
            <w:r w:rsidRPr="00962E85">
              <w:rPr>
                <w:rFonts w:ascii="宋体" w:hAnsi="宋体" w:cs="宋体" w:hint="eastAsia"/>
                <w:color w:val="000000"/>
                <w:kern w:val="0"/>
                <w:sz w:val="22"/>
                <w:szCs w:val="22"/>
              </w:rPr>
              <w:t>7号  无汞碱性</w:t>
            </w:r>
            <w:bookmarkEnd w:id="13"/>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规格：25MM  防水防锈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贝迪/奈我何/泛音</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规格：32MM防水防锈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贝迪/奈我何/泛音</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规格：50MM防水防锈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贝迪/奈我何/泛音</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密码锁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  防盗  钥匙 密码两用40MM*32.5MM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永久/欧太力/虎顿</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剪刀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产品规格：175MM,剪片材质：2CR13不锈钢，手柄材质：PP,剪刃防锈耐用剪切锋利使</w:t>
            </w:r>
            <w:r w:rsidRPr="00962E85">
              <w:rPr>
                <w:rFonts w:ascii="宋体" w:hAnsi="宋体" w:cs="宋体" w:hint="eastAsia"/>
                <w:color w:val="000000"/>
                <w:kern w:val="0"/>
                <w:sz w:val="22"/>
                <w:szCs w:val="22"/>
              </w:rPr>
              <w:lastRenderedPageBreak/>
              <w:t>用顺滑，圆角刀头使用安心防止误伤，加厚手柄握持舒适。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永兴/晨光/齐心</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118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高杰嘉/手牌/旗文</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物联高伏电池芯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23A</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美工刀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产品规格：163*35MM,刀片规格：0.5*18*100MM,锁定方式：手动锁定，刀片材质：金属。</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可得优/广博/绿林</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皮面笔记本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产品规格：285*190MM,封面材质：耐磨PVC,采用仿皮材质，舒适有型，耐磨耐用，页数：120页，纸张品质：米黄道林纸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粤盛/可得优/金本传奇</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奖状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A4</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齐心/海歌/益而高</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荣誉证书芯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NO：12K</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鑫亿/予哲/海歌</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警戒线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17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产品规格（含挂孔）：204*76*29MM,电流：10A,电压：250V,包装：PVC袋装，功率：2500W,全长：3米，插孔数量：6孔，款式：插线板，开关方式：总控，适用标准：国标防雷抗电涌做设备的安全护盾。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公牛/宝克/正泰</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标签贴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激光切线 撕取方便，粘性强 不脱落经久耐用大号/一包50张，4*4</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日天/齐心/晨光</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标签贴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激光切线 撕取方便，粘性强 不脱落经久耐用中号/一包50张,4*4</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日天/齐心/晨光</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标签贴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激光切线 撕取方便，粘性强 不脱落经久耐用小号/一包50张，5*5。</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日天/齐心/晨光</w:t>
            </w:r>
          </w:p>
        </w:tc>
      </w:tr>
      <w:tr w:rsidR="00027FF0" w:rsidRPr="00962E85">
        <w:trPr>
          <w:trHeight w:val="8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129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A4彩色打印纸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五颜六色A4（80G)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振信/高杰嘉/佳丽</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一次性纸杯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加厚（1包50个）</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百草园/开普特/书和</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马克笔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NO:70803-48色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得力/宝克/西玛</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：83*67MM,材质：天然乳胶，弹力弹劲（100G)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海歌/韓泰/米其林</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记事贴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76*76MM圆形</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3M/金直/自由马</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膜带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2*PP*4CM*30M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卡夫威尔/新源/百舸</w:t>
            </w:r>
          </w:p>
        </w:tc>
      </w:tr>
      <w:tr w:rsidR="00027FF0" w:rsidRPr="00962E85">
        <w:trPr>
          <w:trHeight w:val="15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皮面笔记本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产品规格：205*143MM,封面材质：耐磨PVC,采用仿皮材质，舒适有型，耐磨耐用，页数：118页，纸张品质：米黄道林纸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粤盛/可得优/金本传奇</w:t>
            </w:r>
          </w:p>
        </w:tc>
      </w:tr>
      <w:tr w:rsidR="00027FF0" w:rsidRPr="00962E85">
        <w:trPr>
          <w:trHeight w:val="15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产品规格：252*179MM,产品页数：60页，行间距：8MM,米黄纸张长期观看不易疲劳，纸张厚实正反面放心书写不易渗墨，无线胶装 经松平摊书写，可180度平摊。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得力/国誉/思进</w:t>
            </w:r>
          </w:p>
        </w:tc>
      </w:tr>
      <w:tr w:rsidR="00027FF0" w:rsidRPr="00962E85">
        <w:trPr>
          <w:trHeight w:val="13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产品规格：92*92*105MM,材质：ABS材质坚固耐用，类型：多区划分设计，外部4分区，内部4分区，四层可推，方便实用。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富强/一出科技/欧菲斯</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标签纸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39MM*25MM/一包50张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日天/齐心/晨光</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标签贴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激光切线 撕取方便，粘性强 不脱落经久耐用23MM*33MM/一包50张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日天/齐心/晨光</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抽纸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（L码）（3提/包）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提</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洁柔/清风/心相印</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磁性回形针收纳盒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磁性收纳盒送20枚彩色回形针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沃成/轩奕/胜天</w:t>
            </w:r>
          </w:p>
        </w:tc>
      </w:tr>
      <w:tr w:rsidR="00027FF0" w:rsidRPr="00962E85">
        <w:trPr>
          <w:trHeight w:val="15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142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得力/高杰嘉/齐心</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多咪尼/3m/得力</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记事贴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76*76MM彩叠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3M/金直/宝克</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bookmarkStart w:id="14" w:name="OLE_LINK7"/>
            <w:r w:rsidRPr="00962E85">
              <w:rPr>
                <w:rFonts w:ascii="宋体" w:hAnsi="宋体" w:cs="宋体" w:hint="eastAsia"/>
                <w:color w:val="000000"/>
                <w:kern w:val="0"/>
                <w:sz w:val="22"/>
                <w:szCs w:val="22"/>
              </w:rPr>
              <w:t>7号  无汞碱性</w:t>
            </w:r>
            <w:bookmarkEnd w:id="14"/>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10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产品规格：包装(1000PCS)，最大可装订25张70G纸，针面平整穿透力强，加厚电镀不易变形，不易生锈。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天文/高杰嘉/晨光</w:t>
            </w:r>
          </w:p>
        </w:tc>
      </w:tr>
      <w:tr w:rsidR="00027FF0" w:rsidRPr="00962E85">
        <w:trPr>
          <w:trHeight w:val="7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高杰嘉/手牌/旗文</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产品规格：164*42*68MM,装订数：小于或等于50枚，可旋转360度钉板。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手牌/高杰嘉/旗文</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产品规格:172*49*70MM,深度调节:6-18MM,装订页数:大于或等于20页，产品材质:金属+塑料，产品净重:370G,包装清单：电动订书机+适配器。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可得优/得力/旗文</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产品规格：355*87*260MM,产品颜色：黑色，书钉类型：23/6-23/24.装订数量：100枚，包胶手柄稳固底座。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得力/益而高/旗文</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小巧精致，ABS外壳，组合套装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小青蛙/得力/晨光</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粘钩</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一版2个装，1306四月草</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板</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振信/高杰嘉/佳丽</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154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修正液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产品规格：40.5*90.2*21.5MM,单只容量：18ML,产品颜色：白色。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田岛/驭舵/宝克</w:t>
            </w:r>
          </w:p>
        </w:tc>
      </w:tr>
      <w:tr w:rsidR="00027FF0" w:rsidRPr="00962E85">
        <w:trPr>
          <w:trHeight w:val="13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14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剪刀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产品规格：175MM,剪片材质：2CR13不锈钢，手柄材质：PP,剪刃防锈耐用剪切锋利使用顺滑，圆角刀头使用安心防止误伤，加厚手柄握持舒适。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得力/晨光/齐心</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金属文件架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产品规格：31.5*28*30CM，产品材质：金属，工艺：网格设计，防水防霉可水洗，颜色：黑色层数:四层铁丝</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海歌/可得优/中南</w:t>
            </w:r>
          </w:p>
        </w:tc>
      </w:tr>
      <w:tr w:rsidR="00027FF0" w:rsidRPr="00962E85">
        <w:trPr>
          <w:trHeight w:val="8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警戒线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扣针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NO:中号6995</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齐心/海歌/益而高</w:t>
            </w:r>
          </w:p>
        </w:tc>
      </w:tr>
      <w:tr w:rsidR="00027FF0" w:rsidRPr="00962E85">
        <w:trPr>
          <w:trHeight w:val="10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美工刀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产品规格：163*35MM,刀片规格：0.5*18*100MM,锁定方式：手动锁定，刀片材质：金属。</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得力/广博/绿林</w:t>
            </w:r>
          </w:p>
        </w:tc>
      </w:tr>
      <w:tr w:rsidR="00027FF0" w:rsidRPr="00962E85">
        <w:trPr>
          <w:trHeight w:val="8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信封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产品规格：325*229MM9号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豪美/得力/欧菲斯</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圆形电芯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CR2032</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小米/华为/Nafu</w:t>
            </w:r>
          </w:p>
        </w:tc>
      </w:tr>
      <w:tr w:rsidR="00027FF0" w:rsidRPr="00962E85">
        <w:trPr>
          <w:trHeight w:val="18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产品规格（含挂孔）：204*76*29MM,电流：10A,电压：250V,包装：PVC袋装，功率：2500W,全长：3米，插孔数量：6孔，款式：插线板，开关方式：总控，适用标准：国标防雷抗电涌做设备的安全护盾。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公牛/德力西/宝克</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164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飞雁/得力/晨光</w:t>
            </w:r>
          </w:p>
        </w:tc>
      </w:tr>
      <w:tr w:rsidR="00027FF0" w:rsidRPr="00962E85">
        <w:trPr>
          <w:trHeight w:val="7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收款收据</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规格：SJ4805A/绿色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振信/高杰嘉/佳丽</w:t>
            </w:r>
          </w:p>
        </w:tc>
      </w:tr>
      <w:tr w:rsidR="00027FF0" w:rsidRPr="00962E85">
        <w:trPr>
          <w:trHeight w:val="24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ST笔头，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336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1176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得力/齐心/晨光</w:t>
            </w:r>
          </w:p>
        </w:tc>
      </w:tr>
      <w:tr w:rsidR="00027FF0" w:rsidRPr="00962E85">
        <w:trPr>
          <w:trHeight w:val="15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商品规格：110MM,0.5MM包装数量：独立包装，颜色：黑色，顺滑油墨，弹簧头结构比尖不易断墨，积墨，底阻球珠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宝克/得力/晨光</w:t>
            </w:r>
          </w:p>
        </w:tc>
      </w:tr>
      <w:tr w:rsidR="00027FF0" w:rsidRPr="00962E85">
        <w:trPr>
          <w:trHeight w:val="21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0.7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264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792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高透封箱胶带，高粘度：粘性持久强劲，高韧性：韧性强不易断裂缠绕紧实，高透明更清晰，4810/48mm宽100码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14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171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产品规格：340*242MM,类型：防水，封面：网格，功能：防水，材质：PVC材质柔韧性佳揉搓不变形反复使用，金属拉链顺滑耐用，加长拉绳可手提可悬挂。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13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10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蓝色印油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产品规格：83.5*40MM,材质：颜料树脂有机溶剂，净含量：（40ML)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亚信/天章/高杰</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荧光笔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GHP562(6色）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掌握/荧火虫/光明</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优盘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产品规格：67.3*21*10.1MM,最大写入速度：5MB/S,最大读取速度：50MB/S,USB3.2DTX64G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5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圆珠笔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NO:589</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毕加索/飞雪/四季年华</w:t>
            </w:r>
          </w:p>
        </w:tc>
      </w:tr>
      <w:tr w:rsidR="00027FF0" w:rsidRPr="00962E85">
        <w:trPr>
          <w:trHeight w:val="4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松紧带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NO:3*200</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山泽/鑫凯胜/绿联</w:t>
            </w:r>
          </w:p>
        </w:tc>
      </w:tr>
      <w:tr w:rsidR="00027FF0" w:rsidRPr="00962E85">
        <w:trPr>
          <w:trHeight w:val="5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固体胶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25G/高粘性/黄色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3m/手牌/韩酷</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不干胶纸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产品规格：297*210MM,类型：铜版纸麻面，随意剪贴即贴即用，数量：100张/包,材质：80G.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欣玛/焕发/世博</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印章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1001实习鉴定表1cm*4cm激光雕刻清晰耐用易定位。</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9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印章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1002【NO:1-4】1cm*1cm激光雕刻清晰耐用易定位。</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16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 ，最大可装订100张70G，单根规格：13*13MM,单盒规格：75*70*15MM,针面平整穿透力强，加厚电镀不易变形，不易生锈。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color w:val="000000"/>
                <w:kern w:val="0"/>
                <w:sz w:val="22"/>
                <w:szCs w:val="22"/>
              </w:rPr>
              <w:t>可得优/美耐司/手牌</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183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 ，最大可装订100张70G，单根规格：23*23MM,单盒规格：75*70*15MM,针面平整穿透力强，加厚电镀不易变形，不易生锈。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可得优/美耐司/手牌</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台卡</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定制:180*100MM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中环力安/以好/海斯迪克</w:t>
            </w:r>
          </w:p>
        </w:tc>
      </w:tr>
      <w:tr w:rsidR="00027FF0" w:rsidRPr="00962E85">
        <w:trPr>
          <w:trHeight w:val="15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切纸刀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300*250MM,材质：钢板耐磨油墨，锋利加厚裁刀切纸利落无毛边，网格标尺可移动切纸导向尺，包胶破浪式手柄，贴合手感握感舒适，可移动档纸设计有效对齐纸张，安全卡扣设计安全更上一层楼，净重：2.455K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齐心/海歌/益而高</w:t>
            </w:r>
          </w:p>
        </w:tc>
      </w:tr>
      <w:tr w:rsidR="00027FF0" w:rsidRPr="00962E85">
        <w:trPr>
          <w:trHeight w:val="8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封箱器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切割封箱器FQ-60S</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美克斯/可得优/益而高</w:t>
            </w:r>
          </w:p>
        </w:tc>
      </w:tr>
      <w:tr w:rsidR="00027FF0" w:rsidRPr="00962E85">
        <w:trPr>
          <w:trHeight w:val="12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起钉器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产品规格：55*21*31MM,净重:0.027KG,毛重：0.030KG，弧形接触面，贴合手型，不易伤手。弧形接触面，贴合手型，不易伤手。</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美克斯/可得优/益而高</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产品规格：83*67MM,材质：天然乳胶，弹力弹劲（30G)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海歌/韓泰/米其林</w:t>
            </w:r>
          </w:p>
        </w:tc>
      </w:tr>
      <w:tr w:rsidR="00027FF0" w:rsidRPr="00962E85">
        <w:trPr>
          <w:trHeight w:val="4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橡皮擦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4B（200A)</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韩酷/晨光/得力</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削笔刀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进口刀片183101双孔</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辉柏嘉/广州胜来/天鹅</w:t>
            </w:r>
          </w:p>
        </w:tc>
      </w:tr>
      <w:tr w:rsidR="00027FF0" w:rsidRPr="00962E85">
        <w:trPr>
          <w:trHeight w:val="5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一次性航空硬塑料杯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硬塑料杯一包20个</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开普特/康洁/书和</w:t>
            </w:r>
          </w:p>
        </w:tc>
      </w:tr>
      <w:tr w:rsidR="00027FF0" w:rsidRPr="00962E85">
        <w:trPr>
          <w:trHeight w:val="21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w:t>
            </w:r>
            <w:r w:rsidRPr="00962E85">
              <w:rPr>
                <w:rFonts w:ascii="宋体" w:hAnsi="宋体" w:cs="宋体" w:hint="eastAsia"/>
                <w:kern w:val="0"/>
                <w:sz w:val="22"/>
                <w:szCs w:val="22"/>
              </w:rPr>
              <w:lastRenderedPageBreak/>
              <w:t>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193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投票箱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规格：34*24*19CM,红色，顶上投，YBN8051</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悦华/亿博纳/瑞乔</w:t>
            </w:r>
          </w:p>
        </w:tc>
      </w:tr>
      <w:tr w:rsidR="00027FF0" w:rsidRPr="00962E85">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搬运车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产品规格：90*60*92CM,车板材料：优势聚丙稀+钢管，脚轮材质：TPR,脚轮规格：5寸静音轮。</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探险者/达立固佳/骆驼</w:t>
            </w:r>
          </w:p>
        </w:tc>
      </w:tr>
      <w:tr w:rsidR="00027FF0" w:rsidRPr="00962E85">
        <w:trPr>
          <w:trHeight w:val="27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登记本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GJYY-16K</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除胶剂</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450ML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博联/战歌/壳牌</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磁性展示牌</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强磁21*29.7CM   金色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德士通/满意/迪士比</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产品规格：8cm/38cm*31cm，产品颜色：炭黑，藏蓝，材质：防水牛津帆布，功能：高密度防水，内容防水层，五金链接，加宽柔软提手，封面可插名片</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高杰嘉/得力/晨光</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丝网袋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规格：18.5CM*25CM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永乾/得力/高杰嘉</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剪刀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产品规格：180MM,剪片材质：2CR13不锈钢，手柄材质：PP,剪刃防锈耐用剪切锋利使用顺滑，圆角刀头使用安心防止误伤，加厚手柄握持舒适。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得力/晨光/齐心</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橡皮擦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NO:96480（2B)</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白象/晨光/得力</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规格：12CM,NO:6081</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阳江十八子/一品/张小泉</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204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飞雁/得力/晨光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警戒线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产品规格：大约直径92MM,宽度：18mm，长度：18y,材质：棉纸，特点：粘力强性能稳定耐用易撕。</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益尔高/高杰嘉/艾高</w:t>
            </w:r>
          </w:p>
        </w:tc>
      </w:tr>
      <w:tr w:rsidR="00027FF0" w:rsidRPr="00962E85">
        <w:trPr>
          <w:trHeight w:val="11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多咪尼/3m/得力</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产品规格：317*239*35MM,材质:全新料ABA三层复合PP板，板厚：0.8MM,颜色：天蓝色。厕面圆形抽孔光滑金属包边，内部结构高粘性毛绒粘扣，正面金属封口。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24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264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739.2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20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211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0.7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84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产品规格：144MM,易擦白板笔，纤维耐磨笔头，线副色泽鲜亮，书写流畅顺滑，好写易擦。</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得力/可得优/益而高</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指示贴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NO:HX-Q03(76*76)</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一出科技/恒信/欧菲斯</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抽纸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（L码）软抽（3包/提）</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提</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洁柔/清风/心相印</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不干胶纸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产品规格：297*210MM,类型：铜版纸麻面，随意剪贴即贴即用，数量：100张/包,材质：80G.（1包100张）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焕发/欣玛/世博</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8666（15MM-60)约夹纸30张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81</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GJXZ 8664（25MM-48)约夹纸55张 </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16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排插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产品规格（含挂孔）：204*76*29MM,电流：10A,电压：250V,包装：PVC袋装，功率：2500W,全长：3米，插孔数量：6孔，款式：插线板，开关方式：总控，适用标准：国标防雷抗电涌做设备的安全护盾。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公牛/德力西/宝克</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bookmarkStart w:id="15" w:name="OLE_LINK8"/>
            <w:r w:rsidRPr="00962E85">
              <w:rPr>
                <w:rFonts w:ascii="宋体" w:hAnsi="宋体" w:cs="宋体" w:hint="eastAsia"/>
                <w:color w:val="000000"/>
                <w:kern w:val="0"/>
                <w:sz w:val="22"/>
                <w:szCs w:val="22"/>
              </w:rPr>
              <w:t>5号  无汞 碱性</w:t>
            </w:r>
            <w:bookmarkEnd w:id="15"/>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13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4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221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NO:9V</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手摇削笔刀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自董进笔进口刀片0744</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得力/可得优/益而高</w:t>
            </w:r>
          </w:p>
        </w:tc>
      </w:tr>
      <w:tr w:rsidR="00027FF0" w:rsidRPr="00962E85">
        <w:trPr>
          <w:trHeight w:val="7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产品规格：83*67MM,材质：天然乳胶，弹力弹劲(50G)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533</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海歌/韓泰/米其林</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台卡</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定制:180*100MM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以好/海斯迪克/中环力安</w:t>
            </w:r>
          </w:p>
        </w:tc>
      </w:tr>
      <w:tr w:rsidR="00027FF0" w:rsidRPr="00962E85">
        <w:trPr>
          <w:trHeight w:val="10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高杰嘉/手牌/旗文</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优盘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产品规格：67.3*21*10.1MM,最大写入速度：5MB/S,最大读取速度：50MB/S,USB3.2DTX64G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13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 ，最大可装订100张70G，单根规格：13*13MM,单盒规格：75*70*15MM,针面平整穿透力强，加厚电镀不易变形，不易生锈。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可得优/美耐司/手牌</w:t>
            </w:r>
          </w:p>
        </w:tc>
      </w:tr>
      <w:tr w:rsidR="00027FF0" w:rsidRPr="00962E85">
        <w:trPr>
          <w:trHeight w:val="15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 ，最大可装订100张70G，单根规格：23*23MM,单盒规格：75*70*15MM,针面平整穿透力强，加厚电镀不易变形，不易生锈。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可得优/美耐司/手牌</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起钉器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产品规格：55*21*31MM,净重:0.027KG,毛重：0.030KG，弧形接触面，贴合手型，不易伤手。弧形接触面，贴合手型，不易伤手。</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美克斯/可得优/益而高</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膜带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2*PP*4CM*30M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新源/卡夫威尔/百舸</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号码机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NO:45-6位//自动号码机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元昌/丽标/MAX</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233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运送车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多功能围栏车，围栏规格到扶手：75cm*120cm*80cm，轮子6寸高度20公分</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记号笔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黑色可加墨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得力/益而高/旗文</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周转箱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10升  塑料加厚</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音飞/中南/力王</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大储物箱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20升  塑料加厚</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中石化/中南/飞歌</w:t>
            </w:r>
          </w:p>
        </w:tc>
      </w:tr>
      <w:tr w:rsidR="00027FF0" w:rsidRPr="00962E85">
        <w:trPr>
          <w:trHeight w:val="12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高透封箱胶带，高粘度：粘性持久强劲，高韧性：韧性强不易断裂缠绕紧实，高透明更清晰，4810/48mm宽100码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22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红色中性笔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派乐彩/宝克/西玛</w:t>
            </w:r>
          </w:p>
        </w:tc>
      </w:tr>
      <w:tr w:rsidR="00027FF0" w:rsidRPr="00962E85">
        <w:trPr>
          <w:trHeight w:val="24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墨蓝中性笔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宝克/益而高/旗文</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241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大号盘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GJ-48M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产品规格：83*40*23MM,产品材质：GPPS，款式：可旋转，多功能笔筒。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天文/一出科技/欧菲斯</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固体胶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NO:15G/高粘性/黄色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3m/手牌/韩酷</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荣誉证书芯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NO：12K</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鑫亿/予哲/海歌</w:t>
            </w:r>
          </w:p>
        </w:tc>
      </w:tr>
      <w:tr w:rsidR="00027FF0" w:rsidRPr="00962E85">
        <w:trPr>
          <w:trHeight w:val="7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挂钩</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简约办公款可直接贴粘性强，一版2-3个</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板</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百悍/杰比信/振信</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注册章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宋体1*4CM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金属文件架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产品规格：31.5*28*30CM，产品材质：金属，工艺：网格设计，防水防霉可水洗，颜色：黑色层数:四层铁丝</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海歌/可得优/中南</w:t>
            </w:r>
          </w:p>
        </w:tc>
      </w:tr>
      <w:tr w:rsidR="00027FF0" w:rsidRPr="00962E85">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黑色台笔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0.5MM可拉伸1.5M,180度双向拖动，自带强力粘胶，KJ08</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3M/金直/宝克</w:t>
            </w:r>
          </w:p>
        </w:tc>
      </w:tr>
      <w:tr w:rsidR="00027FF0" w:rsidRPr="00962E85">
        <w:trPr>
          <w:trHeight w:val="20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黑色中性笔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0.5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好办事/高杰嘉/益而高</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产品规格：包装(1000PCS)，最大可装订25张70G纸，针面平整穿透力强，加厚电镀不易变形，不易生锈。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天文/高杰嘉/晨光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记事贴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76*51MMHX-Q02</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3M/金直/恒信</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快干清洁大概直径6-7CM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可得优/益而高/得力</w:t>
            </w:r>
          </w:p>
        </w:tc>
      </w:tr>
      <w:tr w:rsidR="00027FF0" w:rsidRPr="00962E85">
        <w:trPr>
          <w:trHeight w:val="4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8666（15MM-60)约夹纸30张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8661（50MM-12)约夹纸200张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255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滑轮式收纳箱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产品规格：510x365x320mmm，加厚全新料</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茶花/中南/飞歌</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滑轮式收纳箱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产品规格：460x320x270mmm，加厚全新料</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茶花/中南/飞歌</w:t>
            </w:r>
          </w:p>
        </w:tc>
      </w:tr>
      <w:tr w:rsidR="00027FF0" w:rsidRPr="00962E85">
        <w:trPr>
          <w:trHeight w:val="8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滑轮式收纳箱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产品规格：560x400x345mm，加厚全新料</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茶花/中南/飞歌</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垫板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YP白色垫板(A4)</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高杰嘉/雅心/齐心</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直尺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塑料材质30CM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绿林/航天/德力西</w:t>
            </w:r>
          </w:p>
        </w:tc>
      </w:tr>
      <w:tr w:rsidR="00027FF0" w:rsidRPr="00962E85">
        <w:trPr>
          <w:trHeight w:val="4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260</w:t>
            </w:r>
          </w:p>
        </w:tc>
        <w:tc>
          <w:tcPr>
            <w:tcW w:w="1301" w:type="dxa"/>
            <w:tcBorders>
              <w:top w:val="nil"/>
              <w:left w:val="nil"/>
              <w:bottom w:val="single" w:sz="4" w:space="0" w:color="auto"/>
              <w:right w:val="single" w:sz="4" w:space="0" w:color="auto"/>
            </w:tcBorders>
            <w:shd w:val="clear" w:color="auto" w:fill="auto"/>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锂电手电转</w:t>
            </w:r>
          </w:p>
        </w:tc>
        <w:tc>
          <w:tcPr>
            <w:tcW w:w="3095" w:type="dxa"/>
            <w:tcBorders>
              <w:top w:val="nil"/>
              <w:left w:val="nil"/>
              <w:bottom w:val="single" w:sz="4" w:space="0" w:color="auto"/>
              <w:right w:val="single" w:sz="4" w:space="0" w:color="auto"/>
            </w:tcBorders>
            <w:shd w:val="clear" w:color="auto" w:fill="auto"/>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12V双速豪华装  充电款</w:t>
            </w:r>
          </w:p>
        </w:tc>
        <w:tc>
          <w:tcPr>
            <w:tcW w:w="437" w:type="dxa"/>
            <w:tcBorders>
              <w:top w:val="nil"/>
              <w:left w:val="nil"/>
              <w:bottom w:val="single" w:sz="4" w:space="0" w:color="auto"/>
              <w:right w:val="single" w:sz="4" w:space="0" w:color="auto"/>
            </w:tcBorders>
            <w:shd w:val="clear" w:color="auto" w:fill="auto"/>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tcPr>
          <w:p w:rsidR="00027FF0" w:rsidRPr="00962E85" w:rsidRDefault="00F119DD">
            <w:pPr>
              <w:widowControl/>
              <w:jc w:val="left"/>
              <w:rPr>
                <w:color w:val="000000"/>
                <w:kern w:val="0"/>
                <w:sz w:val="22"/>
                <w:szCs w:val="22"/>
              </w:rPr>
            </w:pPr>
            <w:r w:rsidRPr="00962E85">
              <w:rPr>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2230" w:type="dxa"/>
            <w:tcBorders>
              <w:top w:val="nil"/>
              <w:left w:val="nil"/>
              <w:bottom w:val="single" w:sz="4" w:space="0" w:color="auto"/>
              <w:right w:val="single" w:sz="4" w:space="0" w:color="auto"/>
            </w:tcBorders>
            <w:shd w:val="clear" w:color="auto" w:fill="auto"/>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东成/铠镭德/博世</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固体胶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NO:15G/高粘性/黄色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3m/手牌/韩酷</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快干清洁大概直径6-7CM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可得优/益而高/王子牌</w:t>
            </w:r>
          </w:p>
        </w:tc>
      </w:tr>
      <w:tr w:rsidR="00027FF0" w:rsidRPr="00962E85">
        <w:trPr>
          <w:trHeight w:val="4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磁铁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3CM  磁性强  圆形</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得富/广州钢铁/上海</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会议笔记本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产品规格：285*190MM,封面材质：耐磨PVC,采用仿皮材质，舒适有型，耐磨耐用，页数：120页，纸张品质：米黄道林纸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粤盛/金本传奇/卓能</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按动黑色笔芯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商品规格：110MM,0.5MM包装数量：独立包装，颜色：黑色，顺滑油墨，弹簧头结构比尖不易断墨，积墨，底阻球珠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宝克/晨光/罗氏</w:t>
            </w:r>
          </w:p>
        </w:tc>
      </w:tr>
      <w:tr w:rsidR="00027FF0" w:rsidRPr="00962E85">
        <w:trPr>
          <w:trHeight w:val="23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按动黑色中性笔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100.8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圆珠笔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蓝色105（0.7）</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毕加索/飞雪/四季年华</w:t>
            </w:r>
          </w:p>
        </w:tc>
      </w:tr>
      <w:tr w:rsidR="00027FF0" w:rsidRPr="00962E85">
        <w:trPr>
          <w:trHeight w:val="22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268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按动黑色中性笔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宝克/得力/晨光</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复写纸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16K222  可重复使用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广州牌/上海牌/京造</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飞雁/得力/晨光</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多咪尼/3m/得力</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产品规格：大约直径92MM,宽度：18mm，长度：18y,材质：棉纸，特点：粘力强性能稳定耐用易撕。</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益尔高/高杰嘉/艾高</w:t>
            </w:r>
          </w:p>
        </w:tc>
      </w:tr>
      <w:tr w:rsidR="00027FF0" w:rsidRPr="00962E85">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高透封箱胶带，高粘度：粘性持久强劲，高韧性：韧性强不易断裂缠绕紧实，高透明更清晰，4810/48mm宽100码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产品规格：包装(1000PCS)，最大可装订25张70G纸，针面平整穿透力强，加厚电镀不易变形，不易生锈。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指示贴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NO:HX-Q03(76*76)</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一出科技/恒信/欧菲斯</w:t>
            </w:r>
          </w:p>
        </w:tc>
      </w:tr>
      <w:tr w:rsidR="00027FF0" w:rsidRPr="00962E85">
        <w:trPr>
          <w:trHeight w:val="19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277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黑色中性笔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0.5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好办事/高杰嘉/益而高</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8666（15MM-60)约夹纸30张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81</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抽纸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（L码）（3包/提）</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提</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洁柔/清风/心相印</w:t>
            </w:r>
          </w:p>
        </w:tc>
      </w:tr>
      <w:tr w:rsidR="00027FF0" w:rsidRPr="00962E85">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修正液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产品规格：40.5*90.2*21.5MM,单只容量：18ML,产品颜色：白色。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宝克/田岛/驭舵</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起钉器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产品规格：55*21*31MM,净重:0.027KG,毛重：0.030KG，弧形接触面，贴合手型，不易伤手。弧形接触面，贴合手型，不易伤手。</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美克斯/可得优/益而高</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16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产品规格：317*239*100MM,材质:全新料ABA三层复合PP板，板厚：0.8MM,颜色：天蓝色。厕面圆形抽孔光滑金属包边，内部结构高粘性毛绒粘扣，正面金属封口。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爱迪/高杰嘉/得力</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产品规格：148*210MM,产品页数：40页，行间距：8MM,米黄纸张长期观看不易疲劳，纸张厚实正反面放心书写不易渗墨，无线胶装 经松平摊书写，可180度平摊。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319</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得力/国誉/思进</w:t>
            </w:r>
          </w:p>
        </w:tc>
      </w:tr>
      <w:tr w:rsidR="00027FF0" w:rsidRPr="00962E85">
        <w:trPr>
          <w:trHeight w:val="11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285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信封</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产品规格：325*229MM9号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豪美/得力/欧菲斯</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挂钩</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一排8钩/简约白色款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百悍/杰比信/振信</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可得优/高杰嘉/金得利</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丙烯马克笔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MP2955（24色）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宝克/益而高/得力</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光敏印油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红色（10ML)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亚信/天章/高杰</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荣誉证书芯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NO：A4</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鑫亿/予哲/海歌</w:t>
            </w:r>
          </w:p>
        </w:tc>
      </w:tr>
      <w:tr w:rsidR="00027FF0" w:rsidRPr="00962E85">
        <w:trPr>
          <w:trHeight w:val="11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19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红色中性笔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96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268.8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派乐彩/宝克/西玛</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聘书芯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NO：12K</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鑫亿/予哲/海歌</w:t>
            </w:r>
          </w:p>
        </w:tc>
      </w:tr>
      <w:tr w:rsidR="00027FF0" w:rsidRPr="00962E85">
        <w:trPr>
          <w:trHeight w:val="10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聘书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12K（1512）</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鑫亿/予哲/海歌</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296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大号盘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GJ-30M  带手柄</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大号盘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GJ-48M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大号盘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GJ-18M带手柄</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警戒线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塑料收纳箱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规格510x365x320mm加厚</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京盾/九王/中南</w:t>
            </w:r>
          </w:p>
        </w:tc>
      </w:tr>
      <w:tr w:rsidR="00027FF0" w:rsidRPr="00962E85">
        <w:trPr>
          <w:trHeight w:val="8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塑料收纳箱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规格660x490x430mm加厚</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中南/京盾/九王</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台卡</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定制:180*100MM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中环力安/以好/海斯迪克</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303</w:t>
            </w:r>
          </w:p>
        </w:tc>
        <w:tc>
          <w:tcPr>
            <w:tcW w:w="1301" w:type="dxa"/>
            <w:tcBorders>
              <w:top w:val="nil"/>
              <w:left w:val="nil"/>
              <w:bottom w:val="single" w:sz="4" w:space="0" w:color="auto"/>
              <w:right w:val="nil"/>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产品规格：83*67MM,材质：天然乳胶，弹力弹劲(50G)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海歌/韓泰/米其林</w:t>
            </w:r>
          </w:p>
        </w:tc>
      </w:tr>
      <w:tr w:rsidR="00027FF0" w:rsidRPr="00962E85">
        <w:trPr>
          <w:trHeight w:val="10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会议笔记本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产品规格：285*190MM,封面材质：耐磨PVC,采用仿皮材质，舒适有型，耐磨耐用，页数：120页，纸张品质：米黄道林纸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粤盛/金本传奇/卓能</w:t>
            </w:r>
          </w:p>
        </w:tc>
      </w:tr>
      <w:tr w:rsidR="00027FF0" w:rsidRPr="00962E85">
        <w:trPr>
          <w:trHeight w:val="10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卫生盘纸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原材料：精选原生木浆，产品规格：200米/卷 12卷/箱，纸张规格：120*91MM（三层），无香。</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维达/洁柔/清风</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按动笔芯（黑）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商品规格：110MM,0.5MM包装数量：独立包装，颜色：黑色，顺滑油墨，弹簧头结构比尖不易断墨，积墨，底阻球珠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得力/高杰嘉/齐心</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产品规格：300*246*83MM,省力结构压杆，经松装订210页，弹出式订道经松换订，防卡钉设计，调节边距设计，可旋转钉板，多规格订书钉适配装订更自由，流线手柄，稳固底座。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可得优/益而高/旗文</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产品规格：包装(1000PCS)，最大可装订25张70G纸，针面平整穿透力强，加厚电镀不易变形，不易生锈。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天文/高杰嘉/晨光</w:t>
            </w:r>
          </w:p>
        </w:tc>
      </w:tr>
      <w:tr w:rsidR="00027FF0" w:rsidRPr="00962E85">
        <w:trPr>
          <w:trHeight w:val="11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309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蓝黑笔芯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商品规格：110MM,包装数量：独立包装，颜色：蓝黑，顺滑油墨，弹簧头结构比尖不易断墨，积墨，底阻球珠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宝克/晨光/齐心</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修正液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产品规格：40.5*90.2*21.5MM,单只容量：18ML,产品颜色：白色。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田岛/驭舵/得力</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8664（25MM-48)约夹纸55张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快干清洁WZ-2160</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王字/可得优/益而高</w:t>
            </w:r>
          </w:p>
        </w:tc>
      </w:tr>
      <w:tr w:rsidR="00027FF0" w:rsidRPr="00962E85">
        <w:trPr>
          <w:trHeight w:val="4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盘纸盒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适合使用公共卫生纸，圆形</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莫顿感/ANM0N/美丽雅</w:t>
            </w:r>
          </w:p>
        </w:tc>
      </w:tr>
      <w:tr w:rsidR="00027FF0" w:rsidRPr="00962E85">
        <w:trPr>
          <w:trHeight w:val="10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bookmarkStart w:id="16" w:name="OLE_LINK9"/>
            <w:r w:rsidRPr="00962E85">
              <w:rPr>
                <w:rFonts w:ascii="宋体" w:hAnsi="宋体" w:cs="宋体" w:hint="eastAsia"/>
                <w:color w:val="000000"/>
                <w:kern w:val="0"/>
                <w:sz w:val="22"/>
                <w:szCs w:val="22"/>
              </w:rPr>
              <w:t>7号   无汞 碱性</w:t>
            </w:r>
            <w:bookmarkEnd w:id="16"/>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新华/金霸王/Nafu</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抽纸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（L码）软抽（3包/提）</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提</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洁柔/清风/心相印</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318</w:t>
            </w:r>
          </w:p>
        </w:tc>
        <w:tc>
          <w:tcPr>
            <w:tcW w:w="1301"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U型锁</w:t>
            </w:r>
          </w:p>
        </w:tc>
        <w:tc>
          <w:tcPr>
            <w:tcW w:w="3095"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产品规格：外形368MM,外型宽：102MM,产品重量：1.846KG,锁体材质：合金，锁芯配置：超B级月牙锁芯。</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700</w:t>
            </w:r>
          </w:p>
        </w:tc>
        <w:tc>
          <w:tcPr>
            <w:tcW w:w="2230"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金点原子/虎顿/固特</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319</w:t>
            </w:r>
          </w:p>
        </w:tc>
        <w:tc>
          <w:tcPr>
            <w:tcW w:w="1301"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排插</w:t>
            </w:r>
          </w:p>
        </w:tc>
        <w:tc>
          <w:tcPr>
            <w:tcW w:w="3095"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(3米6孔防雷）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60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300</w:t>
            </w:r>
          </w:p>
        </w:tc>
        <w:tc>
          <w:tcPr>
            <w:tcW w:w="2230"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18"/>
                <w:szCs w:val="18"/>
              </w:rPr>
            </w:pPr>
            <w:r w:rsidRPr="00962E85">
              <w:rPr>
                <w:rFonts w:ascii="宋体" w:hAnsi="宋体" w:cs="宋体" w:hint="eastAsia"/>
                <w:kern w:val="0"/>
                <w:sz w:val="18"/>
                <w:szCs w:val="18"/>
              </w:rPr>
              <w:t>公牛/宝克/正泰</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垃圾篓</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材质：塑料，规格：30*32CM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中南，好太太，开普特</w:t>
            </w:r>
          </w:p>
        </w:tc>
      </w:tr>
      <w:tr w:rsidR="00027FF0" w:rsidRPr="00962E85">
        <w:trPr>
          <w:trHeight w:val="660"/>
        </w:trPr>
        <w:tc>
          <w:tcPr>
            <w:tcW w:w="546" w:type="dxa"/>
            <w:tcBorders>
              <w:top w:val="nil"/>
              <w:left w:val="single" w:sz="4" w:space="0" w:color="auto"/>
              <w:bottom w:val="single" w:sz="4" w:space="0" w:color="auto"/>
              <w:right w:val="nil"/>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321</w:t>
            </w:r>
          </w:p>
        </w:tc>
        <w:tc>
          <w:tcPr>
            <w:tcW w:w="1301" w:type="dxa"/>
            <w:tcBorders>
              <w:top w:val="nil"/>
              <w:left w:val="single" w:sz="4" w:space="0" w:color="auto"/>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洗洁精</w:t>
            </w:r>
          </w:p>
        </w:tc>
        <w:tc>
          <w:tcPr>
            <w:tcW w:w="3095"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 xml:space="preserve">1KG  去油 不伤手按压瓶式  </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20</w:t>
            </w:r>
          </w:p>
        </w:tc>
        <w:tc>
          <w:tcPr>
            <w:tcW w:w="1026" w:type="dxa"/>
            <w:tcBorders>
              <w:top w:val="nil"/>
              <w:left w:val="nil"/>
              <w:bottom w:val="single" w:sz="4" w:space="0" w:color="auto"/>
              <w:right w:val="nil"/>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2230" w:type="dxa"/>
            <w:tcBorders>
              <w:top w:val="nil"/>
              <w:left w:val="single" w:sz="4" w:space="0" w:color="auto"/>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立白、雕牌、白猫</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322</w:t>
            </w:r>
          </w:p>
        </w:tc>
        <w:tc>
          <w:tcPr>
            <w:tcW w:w="1301"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文件栏</w:t>
            </w:r>
          </w:p>
        </w:tc>
        <w:tc>
          <w:tcPr>
            <w:tcW w:w="3095"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产品规格：31.5*28*30CM，产品材质：金属，工艺：网格设计，防水防霉可水洗，颜色：黑色层数:四层铁丝</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855</w:t>
            </w:r>
          </w:p>
        </w:tc>
        <w:tc>
          <w:tcPr>
            <w:tcW w:w="2230"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海歌/一出科技/欧菲斯</w:t>
            </w:r>
          </w:p>
        </w:tc>
      </w:tr>
      <w:tr w:rsidR="00027FF0" w:rsidRPr="00962E85">
        <w:trPr>
          <w:trHeight w:val="16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插线板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产品规格（含挂孔）：204*76*29MM,电流：10A,电压：250V,包装：PVC袋装，功率：2500W,全长：3米，插孔数量：6孔，款式：插线板，开关方式：总控，适用标</w:t>
            </w:r>
            <w:r w:rsidRPr="00962E85">
              <w:rPr>
                <w:rFonts w:ascii="宋体" w:hAnsi="宋体" w:cs="宋体" w:hint="eastAsia"/>
                <w:color w:val="000000"/>
                <w:kern w:val="0"/>
                <w:sz w:val="22"/>
                <w:szCs w:val="22"/>
              </w:rPr>
              <w:lastRenderedPageBreak/>
              <w:t>准：国标防雷抗电涌做设备的安全护盾。</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公牛/宝克/正泰</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324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U盘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USB3.2DTX256G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产品规格：148*210MM,产品页数：60页，行间距：8MM,米黄纸张长期观看不易疲劳，纸张厚实正反面放心书写不易渗墨，无线胶装 经松平摊书写，可180度平摊。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固松/玛丽/国誉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录音电话</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自动录音/8组快播/一键录音/16g内存</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台</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飞利浦/步步高/tcl</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宝克/得力/晨光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8661（50MM-12)约夹纸200张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329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GJXZ 8664（32MM-24)约夹纸80张 </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便利贴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76*76mm，一包100张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恒信/3m/国誉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电子计时器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LE201</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宝克/得力/晨光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网纱文具袋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7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产品规格：144MM,易擦白板笔，纤维耐磨笔头，线副色泽鲜亮，书写流畅顺滑，好写易擦。</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得力/可得优/益而高</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白板笔（红）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产品规格：144MM,易擦白板笔，纤维耐磨笔头，线副色泽鲜亮，书写流畅顺滑，好写易擦。</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得力/可得优/益而高</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w:t>
            </w:r>
            <w:r w:rsidRPr="00962E85">
              <w:rPr>
                <w:rFonts w:ascii="宋体" w:hAnsi="宋体" w:cs="宋体" w:hint="eastAsia"/>
                <w:color w:val="000000"/>
                <w:kern w:val="0"/>
                <w:sz w:val="22"/>
                <w:szCs w:val="22"/>
              </w:rPr>
              <w:lastRenderedPageBreak/>
              <w:t>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沪花/得力/3m</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336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橡皮</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NO:96480（2B)</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白象/晨光/得力</w:t>
            </w:r>
          </w:p>
        </w:tc>
      </w:tr>
      <w:tr w:rsidR="00027FF0" w:rsidRPr="00962E85">
        <w:trPr>
          <w:trHeight w:val="19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黑色水性笔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144*10MM,笔幅规格：0.5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好办事/高杰嘉/益而高</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2B铅笔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飞雁/得力/晨光</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规格：12CM,NO:6081</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阳江十八子/一品/张小泉</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警戒带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高档新料不易断，字清晰颜色醒目，4CM*4丝*100M/卷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博悦/康宏/驭电</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342</w:t>
            </w:r>
          </w:p>
        </w:tc>
        <w:tc>
          <w:tcPr>
            <w:tcW w:w="1301"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订书机</w:t>
            </w:r>
          </w:p>
        </w:tc>
        <w:tc>
          <w:tcPr>
            <w:tcW w:w="3095"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 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手牌/高杰嘉/旗文</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343</w:t>
            </w:r>
          </w:p>
        </w:tc>
        <w:tc>
          <w:tcPr>
            <w:tcW w:w="1301" w:type="dxa"/>
            <w:tcBorders>
              <w:top w:val="single" w:sz="4" w:space="0" w:color="auto"/>
              <w:left w:val="nil"/>
              <w:bottom w:val="single" w:sz="4" w:space="0" w:color="000000"/>
              <w:right w:val="single" w:sz="4" w:space="0" w:color="auto"/>
            </w:tcBorders>
            <w:shd w:val="clear" w:color="auto" w:fill="auto"/>
            <w:noWrap/>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手提公文包</w:t>
            </w:r>
          </w:p>
        </w:tc>
        <w:tc>
          <w:tcPr>
            <w:tcW w:w="3095" w:type="dxa"/>
            <w:tcBorders>
              <w:top w:val="single" w:sz="4" w:space="0" w:color="auto"/>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规格：底58mm*385mm，高310mm，要求印制文字：广西南宁技师学院考务专用</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nil"/>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3150</w:t>
            </w:r>
          </w:p>
        </w:tc>
        <w:tc>
          <w:tcPr>
            <w:tcW w:w="223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027FF0" w:rsidRPr="00962E85" w:rsidRDefault="00F119DD">
            <w:pPr>
              <w:widowControl/>
              <w:jc w:val="center"/>
              <w:rPr>
                <w:rFonts w:ascii="宋体" w:hAnsi="宋体" w:cs="宋体"/>
                <w:kern w:val="0"/>
                <w:sz w:val="22"/>
                <w:szCs w:val="22"/>
              </w:rPr>
            </w:pPr>
            <w:r w:rsidRPr="00962E85">
              <w:rPr>
                <w:rFonts w:ascii="宋体" w:hAnsi="宋体" w:cs="宋体" w:hint="eastAsia"/>
                <w:kern w:val="0"/>
                <w:sz w:val="22"/>
                <w:szCs w:val="22"/>
              </w:rPr>
              <w:t>永乾/潮动旋律/邦必佳</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344</w:t>
            </w:r>
          </w:p>
        </w:tc>
        <w:tc>
          <w:tcPr>
            <w:tcW w:w="1301" w:type="dxa"/>
            <w:tcBorders>
              <w:top w:val="single" w:sz="4" w:space="0" w:color="auto"/>
              <w:left w:val="nil"/>
              <w:bottom w:val="single" w:sz="4" w:space="0" w:color="000000"/>
              <w:right w:val="single" w:sz="4" w:space="0" w:color="auto"/>
            </w:tcBorders>
            <w:shd w:val="clear" w:color="auto" w:fill="auto"/>
            <w:noWrap/>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信封</w:t>
            </w:r>
          </w:p>
        </w:tc>
        <w:tc>
          <w:tcPr>
            <w:tcW w:w="3095" w:type="dxa"/>
            <w:tcBorders>
              <w:top w:val="single" w:sz="4" w:space="0" w:color="auto"/>
              <w:left w:val="nil"/>
              <w:bottom w:val="single" w:sz="4" w:space="0" w:color="000000"/>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220mm*110mm  加厚牛皮纸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0.25</w:t>
            </w:r>
          </w:p>
        </w:tc>
        <w:tc>
          <w:tcPr>
            <w:tcW w:w="1026" w:type="dxa"/>
            <w:tcBorders>
              <w:top w:val="nil"/>
              <w:left w:val="nil"/>
              <w:bottom w:val="single" w:sz="4" w:space="0" w:color="auto"/>
              <w:right w:val="nil"/>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晨光/得力/速友</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345</w:t>
            </w:r>
          </w:p>
        </w:tc>
        <w:tc>
          <w:tcPr>
            <w:tcW w:w="1301"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信封</w:t>
            </w:r>
          </w:p>
        </w:tc>
        <w:tc>
          <w:tcPr>
            <w:tcW w:w="3095"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产品规格：325*229MM9号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2230" w:type="dxa"/>
            <w:tcBorders>
              <w:top w:val="single" w:sz="4" w:space="0" w:color="auto"/>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豪美/得力/欧菲斯</w:t>
            </w:r>
          </w:p>
        </w:tc>
      </w:tr>
      <w:tr w:rsidR="00027FF0" w:rsidRPr="00962E85">
        <w:trPr>
          <w:trHeight w:val="13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可得优/高杰嘉/金得利</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347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产品规格：包装(1000PCS)，最大可装订25张70G纸，针面平整穿透力强，加厚电镀不易变形，不易生锈。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天文/高杰嘉/晨光</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便利贴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76*76mm，一包100张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恒信/3m/国誉</w:t>
            </w:r>
          </w:p>
        </w:tc>
      </w:tr>
      <w:tr w:rsidR="00027FF0" w:rsidRPr="00962E85">
        <w:trPr>
          <w:trHeight w:val="22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宝克/益而高/旗文</w:t>
            </w:r>
          </w:p>
        </w:tc>
      </w:tr>
      <w:tr w:rsidR="00027FF0" w:rsidRPr="00962E85">
        <w:trPr>
          <w:trHeight w:val="21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宝克/晨光/齐心</w:t>
            </w:r>
          </w:p>
        </w:tc>
      </w:tr>
      <w:tr w:rsidR="00027FF0" w:rsidRPr="00962E85">
        <w:trPr>
          <w:trHeight w:val="14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10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巧米/得力/晨光</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353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铅笔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原木笔杆，石墨2B铅芯，六角防滑，使用放心，不易断芯，易卷削，尺寸大约175MM,规格：10支装.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飞雁/得力/晨光</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橡皮擦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2B</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白象/晨光/得力</w:t>
            </w:r>
          </w:p>
        </w:tc>
      </w:tr>
      <w:tr w:rsidR="00027FF0" w:rsidRPr="00962E85">
        <w:trPr>
          <w:trHeight w:val="10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省力款/26/6或24/6，大号省力订书机可钉30页以上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高杰嘉/手牌/旗文</w:t>
            </w:r>
          </w:p>
        </w:tc>
      </w:tr>
      <w:tr w:rsidR="00027FF0" w:rsidRPr="00962E85">
        <w:trPr>
          <w:trHeight w:val="21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356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益而高/旗文/宝克</w:t>
            </w:r>
          </w:p>
        </w:tc>
      </w:tr>
      <w:tr w:rsidR="00027FF0" w:rsidRPr="00962E85">
        <w:trPr>
          <w:trHeight w:val="11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按动黑色笔芯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商品规格：110MM,包装数量：独立包装，颜色：黑色，顺滑油墨，弹簧头结构比尖不易断墨，积墨，底阻球珠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宝克/晨光/罗氏</w:t>
            </w:r>
          </w:p>
        </w:tc>
      </w:tr>
      <w:tr w:rsidR="00027FF0" w:rsidRPr="00962E85">
        <w:trPr>
          <w:trHeight w:val="20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358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1.0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210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三菱/晨光/齐心</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8666（15MM-60) 约夹纸30张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64.8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8664（25MM-48)约夹纸55张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8661（50MM-12)约夹纸200张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362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10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高透封箱胶带，高粘度：粘性持久强劲，高韧性：韧性强不易断裂缠绕紧实，高透明更清晰，4810/48mm宽100码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12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产品规格：315*235*18MM,双强力夹，材质：加厚PP板面防水，金属夹具，铆钉固定，厚度：0.7MM板材，颜色：蓝色，适用范围：学校办公。</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得力/高杰嘉/齐心</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资料架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产品规格:325*320*275MM,功能：易折解，加固，加高，产品材质：PP材质加厚隔板坚固耐用不易断裂，产品联数：四联。</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得力高杰嘉/可得优</w:t>
            </w:r>
          </w:p>
        </w:tc>
      </w:tr>
      <w:tr w:rsidR="00027FF0" w:rsidRPr="00962E85">
        <w:trPr>
          <w:trHeight w:val="13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可得优/高杰嘉/爱迪</w:t>
            </w:r>
          </w:p>
        </w:tc>
      </w:tr>
      <w:tr w:rsidR="00027FF0" w:rsidRPr="00962E85">
        <w:trPr>
          <w:trHeight w:val="7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挂钩</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简约办公款，可直接贴粘性强，一版2-3个</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板</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百悍/杰比信/振信</w:t>
            </w:r>
          </w:p>
        </w:tc>
      </w:tr>
      <w:tr w:rsidR="00027FF0" w:rsidRPr="00962E85">
        <w:trPr>
          <w:trHeight w:val="21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369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红色中性笔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100.8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派乐彩/宝克/西玛</w:t>
            </w:r>
          </w:p>
        </w:tc>
      </w:tr>
      <w:tr w:rsidR="00027FF0" w:rsidRPr="00962E85">
        <w:trPr>
          <w:trHeight w:val="73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370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U盘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USB3.2DTX256G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8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371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U盘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Z73（512G）3.0</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372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储物箱</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透明435*300*245MM  塑料加厚</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中石化/中南/飞歌</w:t>
            </w:r>
          </w:p>
        </w:tc>
      </w:tr>
      <w:tr w:rsidR="00027FF0" w:rsidRPr="00962E85">
        <w:trPr>
          <w:trHeight w:val="5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373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印泥</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红色NO:685(10CM)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工字牌/印得快/上海</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374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计算器</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产品规格：175.5MM*129MM，大型显示器12位数字，高级磨砂面板，按键弧度设计，整体平稳底座，加入防滑设计，电源类型：双电源。</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卡西欧/西门子/先科</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375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荧光笔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不定色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掌握/荧火虫/光明</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376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削笔刀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进口刀片183101双孔</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辉柏嘉/广州胜来/天鹅</w:t>
            </w:r>
          </w:p>
        </w:tc>
      </w:tr>
      <w:tr w:rsidR="00027FF0" w:rsidRPr="00962E85">
        <w:trPr>
          <w:trHeight w:val="22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377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中性笔（黑色）</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276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三菱/旗文/宝克</w:t>
            </w:r>
          </w:p>
        </w:tc>
      </w:tr>
      <w:tr w:rsidR="00027FF0" w:rsidRPr="00962E85">
        <w:trPr>
          <w:trHeight w:val="21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378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0.7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宝克/得力/三菱</w:t>
            </w:r>
          </w:p>
        </w:tc>
      </w:tr>
      <w:tr w:rsidR="00027FF0" w:rsidRPr="00962E85">
        <w:trPr>
          <w:trHeight w:val="13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379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96</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144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8666（15MM-60)约夹纸30张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64.8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8665（19MM-40)约夹纸40张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64.8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6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8664（25MM-48)约夹纸55张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24.5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98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8664（32MM-24)约夹纸80张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8662（41MM-24) 约夹纸140张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86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7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8661（50MM-12) 约夹纸200张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64.8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印章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同意推荐1cm*4cm激光雕刻清晰耐用易定位</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印章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同意参赛1cm*4cm激光雕刻清晰耐用易定位</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7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389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印章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与原件相符1cm*4cm激光雕刻清晰耐用易定位</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8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390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印章</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属实1cm*4cm激光雕刻清晰耐用易定位</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定制</w:t>
            </w:r>
          </w:p>
        </w:tc>
      </w:tr>
      <w:tr w:rsidR="00027FF0" w:rsidRPr="00962E85">
        <w:trPr>
          <w:trHeight w:val="5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标签贴纸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三防不留胶48*28mm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胜东/迪士比/火匠</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392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牛皮纸（350G）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亿昌盛/西玛/得力</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文件袋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产品规格：240*330MM，类型：防水，封面：透明，功能：防水，材质：加厚PP，风格：简约风，容量：可达200张纸页，按扣设计开合方便，热压封口更加牢固。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55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得力/高杰嘉/齐心</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394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光盘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DVD-R（16X 4.7GB)</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铼德/金士顿/三星</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395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光盘袋</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塑料（光盘配套）</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碟友/三星/步步高</w:t>
            </w:r>
          </w:p>
        </w:tc>
      </w:tr>
      <w:tr w:rsidR="00027FF0" w:rsidRPr="00962E85">
        <w:trPr>
          <w:trHeight w:val="10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396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优盘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产品规格：67.3*21*10.1MM,最大写入速度：5MB/S,最大读取速度：50MB/S,USB3.2DTX32G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106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皮面笔记本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产品规格：285*190MM,封面材质：耐磨PVC,采用仿皮材质，舒适有型，耐磨耐用，页数：120页，纸张品质：米黄道林纸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粤盛/可得优/金本传奇</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398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抹布</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大概30*30CM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条</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贵人/洁丽雅/恒源祥</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399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固态U盘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外壳工艺：一体化冲压成型，CNC数控机床铣削成型铝合金磁吸式外壳，容量：128GB.</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金田/CHIPFANCIER/西部数据</w:t>
            </w:r>
          </w:p>
        </w:tc>
      </w:tr>
      <w:tr w:rsidR="00027FF0" w:rsidRPr="00962E85">
        <w:trPr>
          <w:trHeight w:val="6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400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cr2032</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小米/华为/Nafu</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CR2450</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110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小米/松下/Nafu</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402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12V23A</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小米/华为/Nafu</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1936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8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404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电源插线板</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6插位总控5米</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公牛/宝克/正泰</w:t>
            </w:r>
          </w:p>
        </w:tc>
      </w:tr>
      <w:tr w:rsidR="00027FF0" w:rsidRPr="00962E85">
        <w:trPr>
          <w:trHeight w:val="8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黑色记号笔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小双头 </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宝克/得力/高杰嘉</w:t>
            </w:r>
          </w:p>
        </w:tc>
      </w:tr>
      <w:tr w:rsidR="00027FF0" w:rsidRPr="00962E85">
        <w:trPr>
          <w:trHeight w:val="8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406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红色记号笔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小双头 </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高杰嘉/得力/宝克</w:t>
            </w:r>
          </w:p>
        </w:tc>
      </w:tr>
      <w:tr w:rsidR="00027FF0" w:rsidRPr="00962E85">
        <w:trPr>
          <w:trHeight w:val="112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a4试卷袋不干胶密封条（有“密封条”三字、撕下即贴）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26cm*5.5cm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张</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0.5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订制</w:t>
            </w:r>
          </w:p>
        </w:tc>
      </w:tr>
      <w:tr w:rsidR="00027FF0" w:rsidRPr="00962E85">
        <w:trPr>
          <w:trHeight w:val="9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408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双面胶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产品规格：大约直径92MM,宽度：18mm，长度：18y,材质：棉纸，特点：粘力强性能稳定耐用易撕。</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高杰嘉/得力/3m</w:t>
            </w:r>
          </w:p>
        </w:tc>
      </w:tr>
      <w:tr w:rsidR="00027FF0" w:rsidRPr="00962E85">
        <w:trPr>
          <w:trHeight w:val="22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409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黑色中性笔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0.5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180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好办事/高杰嘉/益而高</w:t>
            </w:r>
          </w:p>
        </w:tc>
      </w:tr>
      <w:tr w:rsidR="00027FF0" w:rsidRPr="00962E85">
        <w:trPr>
          <w:trHeight w:val="22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410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红色带帽中性笔</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规格：144*10MM,笔幅规格：0.5MM,包装数量：12支/盒，每盒12支，外壳材料：PC+ABS+AS，软胶护套.顺滑书写.出墨流畅，子弹头笔尖，拔帽出芯，久写不累，速干油墨配方既写既干，油墨含有PTE润滑配方持续润滑拒绝断墨油墨清晰色泽耐水耐光适合长期保存，笔芯可替换经松旋钮替芯方便。</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90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好办事/高杰嘉/益而高</w:t>
            </w:r>
          </w:p>
        </w:tc>
      </w:tr>
      <w:tr w:rsidR="00027FF0" w:rsidRPr="00962E85">
        <w:trPr>
          <w:trHeight w:val="12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411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按动黑色笔芯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商品规格：110MM,包装数量：独立包装，颜色：黑色，顺滑油墨，弹簧头结构比尖不易断墨，积墨，底阻球珠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宝克/晨光/罗氏</w:t>
            </w:r>
          </w:p>
        </w:tc>
      </w:tr>
      <w:tr w:rsidR="00027FF0" w:rsidRPr="00962E85">
        <w:trPr>
          <w:trHeight w:val="130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412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按动红色笔芯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商品规格：110MM,包装数量：独立包装，颜色：红色，顺滑油墨，弹簧头结构比尖不易断墨，积墨，底阻球珠 性能提升。20支/盒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100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晨光/一出科技/欧菲斯</w:t>
            </w:r>
          </w:p>
        </w:tc>
      </w:tr>
      <w:tr w:rsidR="00027FF0" w:rsidRPr="00962E85">
        <w:trPr>
          <w:trHeight w:val="23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413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中性笔（黑）</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240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720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可得优/得力/晨光</w:t>
            </w:r>
          </w:p>
        </w:tc>
      </w:tr>
      <w:tr w:rsidR="00027FF0" w:rsidRPr="00962E85">
        <w:trPr>
          <w:trHeight w:val="21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414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中性笔(红）</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产品尺寸：151MM*12MM，书写长度：大于或等于400M/0.5MM,外壳材料：PC+ABS+AS，软胶护套.顺滑书写.出墨流畅，子弹头笔尖，按压出芯，久写不累，速干油墨配方既写既干，油墨含有PTE润滑配方持续润滑拒绝断墨油墨清晰色泽耐水耐光适合长期保存，笔芯可替换经松旋钮替芯方便。包装数量：12支/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168</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得力/益而高/旗文</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415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会议笔记本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产品规格：285*190MM,封面材质：耐磨PVC,采用仿皮材质，舒适有型，耐磨耐用，页数：120页，纸张品质：米黄道林纸</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粤盛/金本传奇/卓能</w:t>
            </w:r>
          </w:p>
        </w:tc>
      </w:tr>
      <w:tr w:rsidR="00027FF0" w:rsidRPr="00962E85">
        <w:trPr>
          <w:trHeight w:val="12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416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12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417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84</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64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418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封条</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 xml:space="preserve"> 6*31.5CM（1本大约100张）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21</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定制</w:t>
            </w:r>
          </w:p>
        </w:tc>
      </w:tr>
      <w:tr w:rsidR="00027FF0" w:rsidRPr="00962E85">
        <w:trPr>
          <w:trHeight w:val="8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419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透明胶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产品规格：12MM*30Y*38UM,材质：BOPP,产品颜色：高透明，特点：高透易撕粘力强。</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得力/3m/金鸿鼎</w:t>
            </w:r>
          </w:p>
        </w:tc>
      </w:tr>
      <w:tr w:rsidR="00027FF0" w:rsidRPr="00962E85">
        <w:trPr>
          <w:trHeight w:val="11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封口胶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高透封箱胶带，高粘度：粘性持久强劲，高韧性：韧性强不易断裂缠绕紧实，高透明更清晰，4810/48mm宽100码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齐心/高杰嘉/晨光</w:t>
            </w:r>
          </w:p>
        </w:tc>
      </w:tr>
      <w:tr w:rsidR="00027FF0" w:rsidRPr="00962E85">
        <w:trPr>
          <w:trHeight w:val="1482"/>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421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6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光敏印油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红色（10ML)</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宝克/得力/晨光</w:t>
            </w:r>
          </w:p>
        </w:tc>
      </w:tr>
      <w:tr w:rsidR="00027FF0" w:rsidRPr="00962E85">
        <w:trPr>
          <w:trHeight w:val="13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lastRenderedPageBreak/>
              <w:t>423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剪刀</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产品规格：175MM,剪片材质：2CR13不锈钢，手柄材质：PP,剪刃防锈耐用剪切锋利使用顺滑，圆角刀头使用安心防止误伤，加厚手柄握持舒适。</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把</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国誉/晨光/齐心</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固体胶</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25G/高粘性/黄色</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支</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3m/手牌/韩酷</w:t>
            </w:r>
          </w:p>
        </w:tc>
      </w:tr>
      <w:tr w:rsidR="00027FF0" w:rsidRPr="00962E85">
        <w:trPr>
          <w:trHeight w:val="13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425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档案盒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产品规格：317*239*55MM,材质:全新料ABA三层复合PP板，板厚：0.8MM,颜色：天蓝色。厕面圆形抽孔光滑金属包边，内部结构高粘性毛绒粘扣，正面金属封口。</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18</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297</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高杰嘉/晨光/齐心</w:t>
            </w:r>
          </w:p>
        </w:tc>
      </w:tr>
      <w:tr w:rsidR="00027FF0" w:rsidRPr="00962E85">
        <w:trPr>
          <w:trHeight w:val="6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签约本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定制：6开绒面</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定制</w:t>
            </w:r>
          </w:p>
        </w:tc>
      </w:tr>
      <w:tr w:rsidR="00027FF0" w:rsidRPr="00962E85">
        <w:trPr>
          <w:trHeight w:val="72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427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笔筒</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产品规格：98*91MM,材质：金属。类型：防生锈圆形网格</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得力/鑫潮/欧菲斯</w:t>
            </w:r>
          </w:p>
        </w:tc>
      </w:tr>
      <w:tr w:rsidR="00027FF0" w:rsidRPr="00962E85">
        <w:trPr>
          <w:trHeight w:val="11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不干胶纸</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产品规格：4*4MM,类型：铜版纸麻面，随意剪贴即贴即用，数量：大概50张/包</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包</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260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欣玛/焕发/日天</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429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回形针</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产品规格：52*37*20MM，产品材质：钢芯（长久耐用表面光滑不伤纸耐用韧性强翘头设计经松夹取夹纸牢固经松归类），产品规格：100枚/盒。</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得力/高杰嘉/益尔高</w:t>
            </w:r>
          </w:p>
        </w:tc>
      </w:tr>
      <w:tr w:rsidR="00027FF0" w:rsidRPr="00962E85">
        <w:trPr>
          <w:trHeight w:val="144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430</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笔记本</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产品规格：252*179MM,产品页数：40页，行间距：8MM,米黄纸张长期观看不易疲劳，纸张厚实正反面放心书写不易渗墨，无线胶装 经松平摊书写，可180度平摊。</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本</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固松/玛丽/得力</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431</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优盘</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最大写入速度：5MB/S,最大读取速度：50MB/S,DTXM3.2伸缩 128G</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85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金士顿/闪迪/三星</w:t>
            </w:r>
          </w:p>
        </w:tc>
      </w:tr>
      <w:tr w:rsidR="00027FF0" w:rsidRPr="00962E85">
        <w:trPr>
          <w:trHeight w:val="90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432</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彩色AB夹</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GJXZ 8661（50MM-12) 约夹纸200张</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16.2</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486</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晨光/高杰嘉/金蝶</w:t>
            </w:r>
          </w:p>
        </w:tc>
      </w:tr>
      <w:tr w:rsidR="00027FF0" w:rsidRPr="00962E85">
        <w:trPr>
          <w:trHeight w:val="109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433</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胶水</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产品规格：124*28MM，产品颜色：透明，净喊量50ML，高粘度液体胶圆形胶头多孔出胶均匀涂抹，粘力持久拉扯不易分离。</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瓶</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175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多咪尼/3m/得力</w:t>
            </w:r>
          </w:p>
        </w:tc>
      </w:tr>
      <w:tr w:rsidR="00027FF0" w:rsidRPr="00962E85">
        <w:trPr>
          <w:trHeight w:val="5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lastRenderedPageBreak/>
              <w:t>434</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膜带</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2*PP*4CM*30M</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卷</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卡夫威尔/百舸/新源</w:t>
            </w:r>
          </w:p>
        </w:tc>
      </w:tr>
      <w:tr w:rsidR="00027FF0" w:rsidRPr="00962E85">
        <w:trPr>
          <w:trHeight w:val="96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435</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红色印台</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产品规格：70MM*55MM,材质：包棉，颜色：红色 类别：快干清洁</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3</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45</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褀星/王子牌/亚信</w:t>
            </w:r>
          </w:p>
        </w:tc>
      </w:tr>
      <w:tr w:rsidR="00027FF0" w:rsidRPr="00962E85">
        <w:trPr>
          <w:trHeight w:val="91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436</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订书机</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产品规格：250*88*300MM,订书机可以订到210页大，适用中小号各类型的订书钉</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个</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230</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230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得力/益而高/旗文</w:t>
            </w:r>
          </w:p>
        </w:tc>
      </w:tr>
      <w:tr w:rsidR="00027FF0" w:rsidRPr="00962E85">
        <w:trPr>
          <w:trHeight w:val="1080"/>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437</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订书钉</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产品规格：包装(1000PCS) ，最大可装订100张70G，单根规格：13*13MM,单盒规格：75*70*15MM,针面平整穿透力强，加厚电镀不易变形，不易生锈。</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盒</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60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15</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900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可得优/美耐司/手牌</w:t>
            </w:r>
          </w:p>
        </w:tc>
      </w:tr>
      <w:tr w:rsidR="00027FF0" w:rsidRPr="00962E85">
        <w:trPr>
          <w:trHeight w:val="115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438</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1279"/>
        </w:trPr>
        <w:tc>
          <w:tcPr>
            <w:tcW w:w="546" w:type="dxa"/>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kern w:val="0"/>
                <w:sz w:val="22"/>
                <w:szCs w:val="22"/>
              </w:rPr>
            </w:pPr>
            <w:r w:rsidRPr="00962E85">
              <w:rPr>
                <w:rFonts w:ascii="宋体" w:hAnsi="宋体" w:cs="宋体" w:hint="eastAsia"/>
                <w:kern w:val="0"/>
                <w:sz w:val="22"/>
                <w:szCs w:val="22"/>
              </w:rPr>
              <w:t>439</w:t>
            </w:r>
          </w:p>
        </w:tc>
        <w:tc>
          <w:tcPr>
            <w:tcW w:w="1301"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电芯</w:t>
            </w:r>
          </w:p>
        </w:tc>
        <w:tc>
          <w:tcPr>
            <w:tcW w:w="3095"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7号  无汞 碱性</w:t>
            </w:r>
          </w:p>
        </w:tc>
        <w:tc>
          <w:tcPr>
            <w:tcW w:w="437"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颗</w:t>
            </w:r>
          </w:p>
        </w:tc>
        <w:tc>
          <w:tcPr>
            <w:tcW w:w="793"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50</w:t>
            </w:r>
          </w:p>
        </w:tc>
        <w:tc>
          <w:tcPr>
            <w:tcW w:w="632"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2.8</w:t>
            </w:r>
          </w:p>
        </w:tc>
        <w:tc>
          <w:tcPr>
            <w:tcW w:w="1026"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140</w:t>
            </w:r>
          </w:p>
        </w:tc>
        <w:tc>
          <w:tcPr>
            <w:tcW w:w="2230" w:type="dxa"/>
            <w:tcBorders>
              <w:top w:val="nil"/>
              <w:left w:val="nil"/>
              <w:bottom w:val="single" w:sz="4" w:space="0" w:color="auto"/>
              <w:right w:val="single" w:sz="4" w:space="0" w:color="auto"/>
            </w:tcBorders>
            <w:shd w:val="clear" w:color="auto" w:fill="auto"/>
            <w:vAlign w:val="center"/>
          </w:tcPr>
          <w:p w:rsidR="00027FF0" w:rsidRPr="00962E85" w:rsidRDefault="00F119DD">
            <w:pPr>
              <w:widowControl/>
              <w:jc w:val="left"/>
              <w:rPr>
                <w:rFonts w:ascii="宋体" w:hAnsi="宋体" w:cs="宋体"/>
                <w:color w:val="000000"/>
                <w:kern w:val="0"/>
                <w:sz w:val="22"/>
                <w:szCs w:val="22"/>
              </w:rPr>
            </w:pPr>
            <w:r w:rsidRPr="00962E85">
              <w:rPr>
                <w:rFonts w:ascii="宋体" w:hAnsi="宋体" w:cs="宋体" w:hint="eastAsia"/>
                <w:color w:val="000000"/>
                <w:kern w:val="0"/>
                <w:sz w:val="22"/>
                <w:szCs w:val="22"/>
              </w:rPr>
              <w:t>小米/新华/Nafu</w:t>
            </w:r>
          </w:p>
        </w:tc>
      </w:tr>
      <w:tr w:rsidR="00027FF0" w:rsidRPr="00962E85">
        <w:trPr>
          <w:trHeight w:val="657"/>
        </w:trPr>
        <w:tc>
          <w:tcPr>
            <w:tcW w:w="546" w:type="dxa"/>
            <w:tcBorders>
              <w:top w:val="nil"/>
              <w:left w:val="single" w:sz="4" w:space="0" w:color="auto"/>
              <w:bottom w:val="single" w:sz="4" w:space="0" w:color="auto"/>
              <w:right w:val="single" w:sz="4" w:space="0" w:color="auto"/>
            </w:tcBorders>
            <w:shd w:val="clear" w:color="auto" w:fill="auto"/>
          </w:tcPr>
          <w:p w:rsidR="00027FF0" w:rsidRPr="00962E85" w:rsidRDefault="00F119DD">
            <w:r w:rsidRPr="00962E85">
              <w:rPr>
                <w:rFonts w:hint="eastAsia"/>
              </w:rPr>
              <w:t>440</w:t>
            </w:r>
          </w:p>
        </w:tc>
        <w:tc>
          <w:tcPr>
            <w:tcW w:w="1301"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滑轮式收纳箱</w:t>
            </w:r>
          </w:p>
        </w:tc>
        <w:tc>
          <w:tcPr>
            <w:tcW w:w="3095"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w:t>
            </w:r>
            <w:r w:rsidRPr="00962E85">
              <w:rPr>
                <w:rFonts w:hint="eastAsia"/>
              </w:rPr>
              <w:t>85*60.5*53</w:t>
            </w:r>
            <w:r w:rsidRPr="00962E85">
              <w:rPr>
                <w:rFonts w:hint="eastAsia"/>
              </w:rPr>
              <w:t>）</w:t>
            </w:r>
            <w:r w:rsidRPr="00962E85">
              <w:rPr>
                <w:rFonts w:hint="eastAsia"/>
              </w:rPr>
              <w:t xml:space="preserve">MM  </w:t>
            </w:r>
            <w:r w:rsidRPr="00962E85">
              <w:rPr>
                <w:rFonts w:hint="eastAsia"/>
              </w:rPr>
              <w:t>塑料加厚</w:t>
            </w:r>
          </w:p>
        </w:tc>
        <w:tc>
          <w:tcPr>
            <w:tcW w:w="437"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个</w:t>
            </w:r>
          </w:p>
        </w:tc>
        <w:tc>
          <w:tcPr>
            <w:tcW w:w="793"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5</w:t>
            </w:r>
          </w:p>
        </w:tc>
        <w:tc>
          <w:tcPr>
            <w:tcW w:w="632"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105</w:t>
            </w:r>
          </w:p>
        </w:tc>
        <w:tc>
          <w:tcPr>
            <w:tcW w:w="1026"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525</w:t>
            </w:r>
          </w:p>
        </w:tc>
        <w:tc>
          <w:tcPr>
            <w:tcW w:w="2230" w:type="dxa"/>
            <w:tcBorders>
              <w:top w:val="nil"/>
              <w:left w:val="nil"/>
              <w:bottom w:val="single" w:sz="4" w:space="0" w:color="auto"/>
              <w:right w:val="single" w:sz="4" w:space="0" w:color="auto"/>
            </w:tcBorders>
            <w:shd w:val="clear" w:color="auto" w:fill="auto"/>
          </w:tcPr>
          <w:p w:rsidR="00027FF0" w:rsidRPr="00962E85" w:rsidRDefault="00F119DD">
            <w:r w:rsidRPr="00962E85">
              <w:rPr>
                <w:rFonts w:hint="eastAsia"/>
              </w:rPr>
              <w:t>中南</w:t>
            </w:r>
            <w:r w:rsidRPr="00962E85">
              <w:rPr>
                <w:rFonts w:hint="eastAsia"/>
              </w:rPr>
              <w:t>/</w:t>
            </w:r>
            <w:r w:rsidRPr="00962E85">
              <w:rPr>
                <w:rFonts w:hint="eastAsia"/>
              </w:rPr>
              <w:t>京盾</w:t>
            </w:r>
            <w:r w:rsidRPr="00962E85">
              <w:rPr>
                <w:rFonts w:hint="eastAsia"/>
              </w:rPr>
              <w:t>/</w:t>
            </w:r>
            <w:r w:rsidRPr="00962E85">
              <w:rPr>
                <w:rFonts w:hint="eastAsia"/>
              </w:rPr>
              <w:t>九王</w:t>
            </w:r>
          </w:p>
        </w:tc>
      </w:tr>
      <w:tr w:rsidR="00027FF0">
        <w:trPr>
          <w:trHeight w:val="619"/>
        </w:trPr>
        <w:tc>
          <w:tcPr>
            <w:tcW w:w="6804" w:type="dxa"/>
            <w:gridSpan w:val="6"/>
            <w:tcBorders>
              <w:top w:val="nil"/>
              <w:left w:val="single" w:sz="4" w:space="0" w:color="auto"/>
              <w:bottom w:val="single" w:sz="4" w:space="0" w:color="auto"/>
              <w:right w:val="single" w:sz="4" w:space="0" w:color="auto"/>
            </w:tcBorders>
            <w:shd w:val="clear" w:color="auto" w:fill="auto"/>
            <w:vAlign w:val="center"/>
          </w:tcPr>
          <w:p w:rsidR="00027FF0" w:rsidRPr="00962E85" w:rsidRDefault="00F119DD">
            <w:pPr>
              <w:widowControl/>
              <w:jc w:val="center"/>
              <w:rPr>
                <w:rFonts w:ascii="宋体" w:hAnsi="宋体" w:cs="宋体"/>
                <w:b/>
                <w:kern w:val="0"/>
                <w:sz w:val="18"/>
                <w:szCs w:val="18"/>
              </w:rPr>
            </w:pPr>
            <w:bookmarkStart w:id="17" w:name="_Hlk199856749"/>
            <w:r w:rsidRPr="00962E85">
              <w:rPr>
                <w:rFonts w:ascii="宋体" w:hAnsi="宋体" w:cs="宋体" w:hint="eastAsia"/>
                <w:b/>
                <w:kern w:val="0"/>
                <w:sz w:val="28"/>
                <w:szCs w:val="18"/>
              </w:rPr>
              <w:t>合计</w:t>
            </w:r>
          </w:p>
        </w:tc>
        <w:tc>
          <w:tcPr>
            <w:tcW w:w="1026" w:type="dxa"/>
            <w:tcBorders>
              <w:top w:val="nil"/>
              <w:left w:val="nil"/>
              <w:bottom w:val="single" w:sz="4" w:space="0" w:color="auto"/>
              <w:right w:val="single" w:sz="4" w:space="0" w:color="auto"/>
            </w:tcBorders>
            <w:shd w:val="clear" w:color="auto" w:fill="auto"/>
            <w:vAlign w:val="center"/>
          </w:tcPr>
          <w:p w:rsidR="00027FF0" w:rsidRDefault="00F119DD">
            <w:pPr>
              <w:widowControl/>
              <w:jc w:val="left"/>
              <w:rPr>
                <w:rFonts w:ascii="宋体" w:hAnsi="宋体" w:cs="宋体"/>
                <w:kern w:val="0"/>
                <w:sz w:val="18"/>
                <w:szCs w:val="18"/>
              </w:rPr>
            </w:pPr>
            <w:r w:rsidRPr="00962E85">
              <w:rPr>
                <w:rFonts w:ascii="宋体" w:hAnsi="宋体" w:cs="宋体"/>
                <w:kern w:val="0"/>
                <w:sz w:val="18"/>
                <w:szCs w:val="18"/>
              </w:rPr>
              <w:t>116219.40</w:t>
            </w:r>
          </w:p>
        </w:tc>
        <w:tc>
          <w:tcPr>
            <w:tcW w:w="2230" w:type="dxa"/>
            <w:tcBorders>
              <w:top w:val="nil"/>
              <w:left w:val="nil"/>
              <w:bottom w:val="single" w:sz="4" w:space="0" w:color="000000"/>
              <w:right w:val="single" w:sz="4" w:space="0" w:color="auto"/>
            </w:tcBorders>
            <w:shd w:val="clear" w:color="auto" w:fill="auto"/>
            <w:vAlign w:val="center"/>
          </w:tcPr>
          <w:p w:rsidR="00027FF0" w:rsidRDefault="00027FF0">
            <w:pPr>
              <w:widowControl/>
              <w:jc w:val="left"/>
              <w:rPr>
                <w:rFonts w:ascii="宋体" w:hAnsi="宋体" w:cs="宋体"/>
                <w:kern w:val="0"/>
                <w:sz w:val="18"/>
                <w:szCs w:val="18"/>
              </w:rPr>
            </w:pPr>
          </w:p>
        </w:tc>
      </w:tr>
      <w:bookmarkEnd w:id="17"/>
    </w:tbl>
    <w:p w:rsidR="00027FF0" w:rsidRDefault="00027FF0">
      <w:pPr>
        <w:tabs>
          <w:tab w:val="left" w:pos="420"/>
          <w:tab w:val="left" w:pos="540"/>
          <w:tab w:val="left" w:pos="574"/>
        </w:tabs>
        <w:spacing w:line="360" w:lineRule="auto"/>
        <w:ind w:left="422"/>
        <w:outlineLvl w:val="0"/>
        <w:rPr>
          <w:rFonts w:ascii="宋体" w:cs="宋体"/>
          <w:b/>
          <w:bCs/>
        </w:rPr>
      </w:pPr>
    </w:p>
    <w:p w:rsidR="00027FF0" w:rsidRDefault="00027FF0">
      <w:pPr>
        <w:tabs>
          <w:tab w:val="left" w:pos="420"/>
          <w:tab w:val="left" w:pos="540"/>
          <w:tab w:val="left" w:pos="574"/>
        </w:tabs>
        <w:spacing w:line="360" w:lineRule="auto"/>
        <w:ind w:left="422"/>
        <w:outlineLvl w:val="0"/>
      </w:pPr>
    </w:p>
    <w:p w:rsidR="00027FF0" w:rsidRDefault="00F119DD">
      <w:pPr>
        <w:numPr>
          <w:ilvl w:val="0"/>
          <w:numId w:val="1"/>
        </w:numPr>
        <w:tabs>
          <w:tab w:val="left" w:pos="420"/>
          <w:tab w:val="left" w:pos="540"/>
          <w:tab w:val="left" w:pos="574"/>
        </w:tabs>
        <w:spacing w:line="360" w:lineRule="auto"/>
        <w:ind w:firstLineChars="200" w:firstLine="422"/>
        <w:outlineLvl w:val="0"/>
      </w:pPr>
      <w:r>
        <w:rPr>
          <w:rFonts w:ascii="宋体" w:cs="宋体"/>
          <w:b/>
          <w:bCs/>
        </w:rPr>
        <w:t>商务要求</w:t>
      </w:r>
    </w:p>
    <w:p w:rsidR="00027FF0" w:rsidRDefault="00F119DD">
      <w:pPr>
        <w:tabs>
          <w:tab w:val="left" w:pos="420"/>
          <w:tab w:val="left" w:pos="540"/>
          <w:tab w:val="left" w:pos="574"/>
        </w:tabs>
        <w:spacing w:line="360" w:lineRule="auto"/>
        <w:ind w:left="422"/>
        <w:outlineLvl w:val="0"/>
      </w:pPr>
      <w:r>
        <w:rPr>
          <w:rFonts w:hint="eastAsia"/>
        </w:rPr>
        <w:t>▲（一）合同签订期：中标通知书发放之日起</w:t>
      </w:r>
      <w:r>
        <w:rPr>
          <w:rFonts w:hint="eastAsia"/>
          <w:u w:val="single"/>
        </w:rPr>
        <w:t xml:space="preserve"> </w:t>
      </w:r>
      <w:r>
        <w:rPr>
          <w:u w:val="single"/>
        </w:rPr>
        <w:t>7</w:t>
      </w:r>
      <w:r>
        <w:rPr>
          <w:rFonts w:hint="eastAsia"/>
        </w:rPr>
        <w:t>个工作日内。</w:t>
      </w:r>
    </w:p>
    <w:p w:rsidR="00027FF0" w:rsidRDefault="00F119DD">
      <w:pPr>
        <w:spacing w:line="560" w:lineRule="exact"/>
        <w:ind w:firstLineChars="200" w:firstLine="420"/>
      </w:pPr>
      <w:r>
        <w:rPr>
          <w:rFonts w:hint="eastAsia"/>
        </w:rPr>
        <w:t>▲（二）交货时间：签定合同后</w:t>
      </w:r>
      <w:r>
        <w:t>30</w:t>
      </w:r>
      <w:r>
        <w:rPr>
          <w:rFonts w:hint="eastAsia"/>
        </w:rPr>
        <w:t>天内，供应商供货到采购人指定的地点，实际供货时间由采购人指定。</w:t>
      </w:r>
    </w:p>
    <w:p w:rsidR="00027FF0" w:rsidRDefault="00F119DD">
      <w:pPr>
        <w:spacing w:line="560" w:lineRule="exact"/>
        <w:ind w:firstLineChars="200" w:firstLine="420"/>
      </w:pPr>
      <w:r>
        <w:rPr>
          <w:rFonts w:hint="eastAsia"/>
        </w:rPr>
        <w:t>▲（三）付款方式：本项目无预付款，货物经采购人书面验收合格后，成交人将发票交采购人向市财政局提交用款申请批复后，一次性支付合同款。鉴于本合同款项系使用财政资金支付，采购人在验收合格后向财政部门申请付款，既视为采购人已履行支付义务，具体付款时间以财政部门批复并支付为准。</w:t>
      </w:r>
    </w:p>
    <w:p w:rsidR="00027FF0" w:rsidRDefault="00F119DD">
      <w:pPr>
        <w:spacing w:line="560" w:lineRule="exact"/>
        <w:ind w:firstLineChars="200" w:firstLine="420"/>
      </w:pPr>
      <w:r>
        <w:rPr>
          <w:rFonts w:hint="eastAsia"/>
        </w:rPr>
        <w:t>（四）、验收方法：</w:t>
      </w:r>
    </w:p>
    <w:p w:rsidR="00027FF0" w:rsidRDefault="00F119DD">
      <w:pPr>
        <w:spacing w:line="560" w:lineRule="exact"/>
        <w:ind w:firstLineChars="200" w:firstLine="420"/>
      </w:pPr>
      <w:r>
        <w:rPr>
          <w:rFonts w:hint="eastAsia"/>
        </w:rPr>
        <w:t>按照合同、采购需求表和商务条款对成交货物的产品外观、规格、基本参数等基本项目进行检验，收</w:t>
      </w:r>
      <w:r>
        <w:rPr>
          <w:rFonts w:hint="eastAsia"/>
        </w:rPr>
        <w:lastRenderedPageBreak/>
        <w:t>货检验时发现质量不合格的产品，中标人须给予更换。</w:t>
      </w:r>
    </w:p>
    <w:p w:rsidR="00027FF0" w:rsidRDefault="00F119DD">
      <w:pPr>
        <w:spacing w:line="560" w:lineRule="exact"/>
        <w:ind w:firstLineChars="200" w:firstLine="420"/>
      </w:pPr>
      <w:r>
        <w:rPr>
          <w:rFonts w:hint="eastAsia"/>
        </w:rPr>
        <w:t>▲（五）、投标报价为采购人指定地点的现场交货价，包括：</w:t>
      </w:r>
    </w:p>
    <w:p w:rsidR="00027FF0" w:rsidRDefault="00F119DD">
      <w:pPr>
        <w:spacing w:line="560" w:lineRule="exact"/>
        <w:ind w:firstLineChars="200" w:firstLine="420"/>
      </w:pPr>
      <w:r>
        <w:rPr>
          <w:rFonts w:hint="eastAsia"/>
        </w:rPr>
        <w:t>1</w:t>
      </w:r>
      <w:r>
        <w:rPr>
          <w:rFonts w:hint="eastAsia"/>
        </w:rPr>
        <w:t>、货物及标准附件、备品备件、专用工具的价格；</w:t>
      </w:r>
    </w:p>
    <w:p w:rsidR="00027FF0" w:rsidRDefault="00F119DD">
      <w:pPr>
        <w:spacing w:line="560" w:lineRule="exact"/>
        <w:ind w:firstLineChars="200" w:firstLine="420"/>
      </w:pPr>
      <w:r>
        <w:rPr>
          <w:rFonts w:hint="eastAsia"/>
        </w:rPr>
        <w:t>2</w:t>
      </w:r>
      <w:r>
        <w:rPr>
          <w:rFonts w:hint="eastAsia"/>
        </w:rPr>
        <w:t>、运输、装卸、调试、培训、技术支持、售后服务等费用；</w:t>
      </w:r>
    </w:p>
    <w:p w:rsidR="00027FF0" w:rsidRDefault="00F119DD">
      <w:pPr>
        <w:spacing w:line="560" w:lineRule="exact"/>
        <w:ind w:firstLineChars="200" w:firstLine="420"/>
      </w:pPr>
      <w:r>
        <w:rPr>
          <w:rFonts w:hint="eastAsia"/>
        </w:rPr>
        <w:t>3</w:t>
      </w:r>
      <w:r>
        <w:rPr>
          <w:rFonts w:hint="eastAsia"/>
        </w:rPr>
        <w:t>、必要的保险费用和各项税费；</w:t>
      </w:r>
    </w:p>
    <w:p w:rsidR="00027FF0" w:rsidRDefault="00F119DD">
      <w:pPr>
        <w:spacing w:line="560" w:lineRule="exact"/>
        <w:ind w:firstLineChars="200" w:firstLine="422"/>
        <w:rPr>
          <w:b/>
        </w:rPr>
      </w:pPr>
      <w:r>
        <w:rPr>
          <w:rFonts w:hint="eastAsia"/>
          <w:b/>
          <w:highlight w:val="yellow"/>
        </w:rPr>
        <w:t>4</w:t>
      </w:r>
      <w:r>
        <w:rPr>
          <w:rFonts w:hint="eastAsia"/>
          <w:b/>
          <w:highlight w:val="yellow"/>
        </w:rPr>
        <w:t>、报价时，响应品牌需要在参考品牌内三选一，如未按品牌响应均视为无效报价；</w:t>
      </w:r>
    </w:p>
    <w:p w:rsidR="00027FF0" w:rsidRDefault="00F119DD">
      <w:pPr>
        <w:spacing w:line="560" w:lineRule="exact"/>
        <w:ind w:firstLineChars="200" w:firstLine="420"/>
      </w:pPr>
      <w:r>
        <w:t>5</w:t>
      </w:r>
      <w:r>
        <w:t>、</w:t>
      </w:r>
      <w:r>
        <w:rPr>
          <w:rFonts w:hint="eastAsia"/>
        </w:rPr>
        <w:t>本次采购严格审核报价文件，如不能提供证明材料的均视为无效报价，不按品牌型号供货的一律不接收，采购方不承担任何责任。</w:t>
      </w:r>
    </w:p>
    <w:p w:rsidR="00027FF0" w:rsidRDefault="00F119DD">
      <w:pPr>
        <w:spacing w:line="560" w:lineRule="exact"/>
        <w:ind w:firstLineChars="200" w:firstLine="420"/>
      </w:pPr>
      <w:r>
        <w:rPr>
          <w:rFonts w:hint="eastAsia"/>
        </w:rPr>
        <w:t>6</w:t>
      </w:r>
      <w:r>
        <w:rPr>
          <w:rFonts w:hint="eastAsia"/>
        </w:rPr>
        <w:t>、本次供货，为一次性交付，供应商需要全部核对商品名称、规格型号、品牌等正确再送货，如有货物不按商品名称、品牌、型号供货的，仓库不代为保管部份货物，待全部货物按商品名称、规格型号、品牌正确才签收及验收。</w:t>
      </w:r>
    </w:p>
    <w:p w:rsidR="00027FF0" w:rsidRDefault="00F119DD">
      <w:pPr>
        <w:spacing w:line="560" w:lineRule="exact"/>
        <w:ind w:firstLineChars="200" w:firstLine="420"/>
      </w:pPr>
      <w:r>
        <w:rPr>
          <w:rFonts w:hint="eastAsia"/>
        </w:rPr>
        <w:t>▲（六）其他要求：</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1、供应商所提供货物的数量及技术参数等不能低于询价文件所提出的要求。</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2、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rsidR="00027FF0" w:rsidRDefault="00F119DD">
      <w:pPr>
        <w:tabs>
          <w:tab w:val="left" w:pos="420"/>
          <w:tab w:val="left" w:pos="540"/>
          <w:tab w:val="left" w:pos="574"/>
        </w:tabs>
        <w:spacing w:line="560" w:lineRule="exact"/>
        <w:ind w:firstLineChars="200" w:firstLine="420"/>
        <w:outlineLvl w:val="0"/>
        <w:rPr>
          <w:rFonts w:ascii="宋体" w:cs="宋体"/>
        </w:rPr>
      </w:pPr>
      <w:r>
        <w:rPr>
          <w:rFonts w:ascii="宋体" w:cs="宋体" w:hint="eastAsia"/>
        </w:rPr>
        <w:t>3</w:t>
      </w:r>
      <w:r>
        <w:rPr>
          <w:rFonts w:ascii="宋体" w:cs="宋体"/>
        </w:rPr>
        <w:t>.</w:t>
      </w:r>
      <w:r>
        <w:rPr>
          <w:rFonts w:cs="Times New Roman" w:hint="eastAsia"/>
          <w:szCs w:val="24"/>
        </w:rPr>
        <w:t xml:space="preserve"> </w:t>
      </w:r>
      <w:r>
        <w:rPr>
          <w:rFonts w:ascii="宋体" w:cs="宋体" w:hint="eastAsia"/>
        </w:rPr>
        <w:t>对采购人的服务通知，成交供应商在接报后1小时内响应，4小时内到达现场，24小时内处理完毕。若在24小时内仍未能有效解决，成交供应商须免费提供同档次的设备给予采购人临时使用。</w:t>
      </w:r>
    </w:p>
    <w:p w:rsidR="00027FF0" w:rsidRDefault="00027FF0">
      <w:pPr>
        <w:tabs>
          <w:tab w:val="left" w:pos="420"/>
          <w:tab w:val="left" w:pos="540"/>
          <w:tab w:val="left" w:pos="574"/>
        </w:tabs>
        <w:spacing w:line="560" w:lineRule="exact"/>
        <w:ind w:firstLineChars="200" w:firstLine="420"/>
        <w:outlineLvl w:val="0"/>
        <w:rPr>
          <w:rFonts w:ascii="宋体" w:cs="宋体"/>
        </w:rPr>
      </w:pPr>
    </w:p>
    <w:p w:rsidR="00027FF0" w:rsidRDefault="00027FF0">
      <w:pPr>
        <w:spacing w:line="560" w:lineRule="exact"/>
      </w:pPr>
    </w:p>
    <w:p w:rsidR="00027FF0" w:rsidRDefault="00F119DD">
      <w:pPr>
        <w:pStyle w:val="1"/>
        <w:jc w:val="center"/>
        <w:rPr>
          <w:sz w:val="36"/>
          <w:szCs w:val="36"/>
        </w:rPr>
      </w:pPr>
      <w:r>
        <w:rPr>
          <w:rFonts w:hint="eastAsia"/>
          <w:sz w:val="36"/>
          <w:szCs w:val="36"/>
        </w:rPr>
        <w:t>第三章</w:t>
      </w:r>
      <w:r>
        <w:rPr>
          <w:rFonts w:hint="eastAsia"/>
          <w:sz w:val="36"/>
          <w:szCs w:val="36"/>
        </w:rPr>
        <w:t xml:space="preserve"> </w:t>
      </w:r>
      <w:r>
        <w:rPr>
          <w:rFonts w:hint="eastAsia"/>
          <w:sz w:val="36"/>
          <w:szCs w:val="36"/>
        </w:rPr>
        <w:t>询价须知</w:t>
      </w:r>
      <w:bookmarkEnd w:id="7"/>
      <w:bookmarkEnd w:id="8"/>
    </w:p>
    <w:p w:rsidR="00027FF0" w:rsidRDefault="00F119DD">
      <w:pPr>
        <w:pStyle w:val="1"/>
        <w:adjustRightInd w:val="0"/>
        <w:snapToGrid w:val="0"/>
        <w:spacing w:line="360" w:lineRule="auto"/>
        <w:jc w:val="center"/>
        <w:rPr>
          <w:sz w:val="30"/>
          <w:szCs w:val="30"/>
        </w:rPr>
      </w:pPr>
      <w:bookmarkStart w:id="18" w:name="_Toc23116"/>
      <w:bookmarkStart w:id="19" w:name="_Toc454458053"/>
      <w:bookmarkStart w:id="20" w:name="_Toc448133309"/>
      <w:bookmarkStart w:id="21" w:name="_Toc453493032"/>
      <w:r>
        <w:rPr>
          <w:rFonts w:cs="宋体" w:hint="eastAsia"/>
          <w:sz w:val="30"/>
          <w:szCs w:val="30"/>
        </w:rPr>
        <w:t>一、总则</w:t>
      </w:r>
      <w:bookmarkEnd w:id="18"/>
      <w:bookmarkEnd w:id="19"/>
      <w:bookmarkEnd w:id="20"/>
      <w:bookmarkEnd w:id="21"/>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1.定义</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lastRenderedPageBreak/>
        <w:t>1.1货物：指供应商为满足《采购需求书》要求而提供的所有货物。</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1.2采购人：</w:t>
      </w:r>
      <w:r>
        <w:rPr>
          <w:rFonts w:ascii="Times New Roman" w:hAnsi="Times New Roman" w:cs="宋体" w:hint="eastAsia"/>
        </w:rPr>
        <w:t>广西南宁技师学院。</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1.3供应商：指</w:t>
      </w:r>
      <w:r>
        <w:rPr>
          <w:rFonts w:ascii="宋体" w:hAnsi="宋体" w:cs="宋体" w:hint="eastAsia"/>
          <w:lang w:eastAsia="zh-TW"/>
        </w:rPr>
        <w:t>响应</w:t>
      </w:r>
      <w:r>
        <w:rPr>
          <w:rFonts w:ascii="宋体" w:hAnsi="宋体" w:cs="宋体" w:hint="eastAsia"/>
        </w:rPr>
        <w:t>询价文件</w:t>
      </w:r>
      <w:r>
        <w:rPr>
          <w:rFonts w:ascii="宋体" w:hAnsi="宋体" w:cs="宋体" w:hint="eastAsia"/>
          <w:lang w:eastAsia="zh-TW"/>
        </w:rPr>
        <w:t>并且符合规定资格条件和参加竞争的法人、其他组织或者自然人。</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1.4</w:t>
      </w:r>
      <w:r>
        <w:rPr>
          <w:rFonts w:ascii="Times New Roman" w:hAnsi="Times New Roman" w:cs="宋体" w:hint="eastAsia"/>
        </w:rPr>
        <w:t>监管管理部门：</w:t>
      </w:r>
      <w:r>
        <w:rPr>
          <w:rFonts w:ascii="宋体" w:hAnsi="宋体" w:cs="宋体" w:hint="eastAsia"/>
        </w:rPr>
        <w:t>广西南宁技师学院党委办公室。</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w:t>
      </w:r>
      <w:r>
        <w:rPr>
          <w:rFonts w:ascii="宋体" w:hAnsi="宋体" w:cs="宋体"/>
        </w:rPr>
        <w:t>5</w:t>
      </w:r>
      <w:r>
        <w:rPr>
          <w:rFonts w:ascii="宋体" w:hAnsi="宋体" w:cs="宋体" w:hint="eastAsia"/>
        </w:rPr>
        <w:t>询价小组：由项目部门代表及广西南宁技师学院采购项目相关专业教师中随机抽取的专家组成，专门负责本次谈询价评审工作的临时性机构（其成员称为评委）</w:t>
      </w:r>
      <w:r>
        <w:rPr>
          <w:rFonts w:ascii="宋体" w:hAnsi="宋体" w:cs="宋体" w:hint="eastAsia"/>
          <w:color w:val="000000"/>
        </w:rPr>
        <w:t>；</w:t>
      </w:r>
    </w:p>
    <w:p w:rsidR="00027FF0" w:rsidRDefault="00F119DD">
      <w:pPr>
        <w:adjustRightInd w:val="0"/>
        <w:snapToGrid w:val="0"/>
        <w:spacing w:line="360" w:lineRule="auto"/>
        <w:ind w:firstLineChars="200" w:firstLine="420"/>
        <w:rPr>
          <w:rFonts w:ascii="宋体" w:hAnsi="宋体" w:cs="宋体"/>
          <w:color w:val="000000"/>
        </w:rPr>
      </w:pPr>
      <w:r>
        <w:rPr>
          <w:rFonts w:ascii="宋体" w:hAnsi="宋体" w:cs="宋体" w:hint="eastAsia"/>
        </w:rPr>
        <w:t>1.</w:t>
      </w:r>
      <w:r>
        <w:rPr>
          <w:rFonts w:ascii="宋体" w:hAnsi="宋体" w:cs="宋体"/>
        </w:rPr>
        <w:t>6</w:t>
      </w:r>
      <w:r>
        <w:rPr>
          <w:rFonts w:ascii="宋体" w:hAnsi="宋体" w:cs="宋体" w:hint="eastAsia"/>
        </w:rPr>
        <w:t>实质性响应：</w:t>
      </w:r>
      <w:r>
        <w:rPr>
          <w:rFonts w:ascii="宋体" w:hAnsi="宋体" w:cs="宋体" w:hint="eastAsia"/>
          <w:color w:val="000000"/>
        </w:rPr>
        <w:t>是指符合</w:t>
      </w:r>
      <w:r>
        <w:rPr>
          <w:rFonts w:ascii="宋体" w:hAnsi="宋体" w:cs="宋体" w:hint="eastAsia"/>
        </w:rPr>
        <w:t>询价</w:t>
      </w:r>
      <w:r>
        <w:rPr>
          <w:rFonts w:ascii="宋体" w:hAnsi="宋体" w:cs="宋体" w:hint="eastAsia"/>
          <w:color w:val="000000"/>
        </w:rPr>
        <w:t>文件实质性条款的要求。</w:t>
      </w:r>
    </w:p>
    <w:p w:rsidR="00027FF0" w:rsidRDefault="00F119DD">
      <w:pPr>
        <w:adjustRightInd w:val="0"/>
        <w:snapToGrid w:val="0"/>
        <w:spacing w:line="360" w:lineRule="auto"/>
        <w:ind w:firstLineChars="200" w:firstLine="420"/>
        <w:rPr>
          <w:rFonts w:ascii="宋体" w:hAnsi="Times New Roman" w:cs="宋体"/>
          <w:color w:val="000000"/>
        </w:rPr>
      </w:pPr>
      <w:r>
        <w:rPr>
          <w:rFonts w:ascii="宋体" w:hAnsi="宋体" w:cs="宋体" w:hint="eastAsia"/>
        </w:rPr>
        <w:t>1.</w:t>
      </w:r>
      <w:r>
        <w:rPr>
          <w:rFonts w:ascii="宋体" w:hAnsi="宋体" w:cs="宋体"/>
        </w:rPr>
        <w:t>7</w:t>
      </w:r>
      <w:r>
        <w:rPr>
          <w:rFonts w:ascii="宋体" w:hAnsi="宋体" w:cs="宋体" w:hint="eastAsia"/>
          <w:color w:val="000000"/>
        </w:rPr>
        <w:t>重大偏离或保留：是指影响到询价文件规定的货物</w:t>
      </w:r>
      <w:r>
        <w:rPr>
          <w:rFonts w:ascii="宋体" w:hAnsi="宋体" w:cs="宋体" w:hint="eastAsia"/>
        </w:rPr>
        <w:t>和质量或限制了采购人的权利和响应供应商的义务的规定，而纠正这些偏离将影响到其它响应供应商的公平竞争地位。</w:t>
      </w:r>
    </w:p>
    <w:p w:rsidR="00027FF0" w:rsidRDefault="00F119DD">
      <w:pPr>
        <w:adjustRightInd w:val="0"/>
        <w:snapToGrid w:val="0"/>
        <w:spacing w:line="360" w:lineRule="auto"/>
        <w:ind w:firstLineChars="200" w:firstLine="420"/>
        <w:rPr>
          <w:rFonts w:cs="宋体"/>
          <w:color w:val="000000"/>
        </w:rPr>
      </w:pPr>
      <w:r>
        <w:rPr>
          <w:rFonts w:ascii="宋体" w:hAnsi="宋体" w:cs="宋体" w:hint="eastAsia"/>
          <w:color w:val="000000"/>
        </w:rPr>
        <w:t>1.</w:t>
      </w:r>
      <w:r>
        <w:rPr>
          <w:rFonts w:ascii="宋体" w:hAnsi="宋体" w:cs="宋体"/>
          <w:color w:val="000000"/>
        </w:rPr>
        <w:t>8</w:t>
      </w:r>
      <w:r>
        <w:rPr>
          <w:rFonts w:ascii="Times New Roman" w:hAnsi="Times New Roman" w:cs="宋体" w:hint="eastAsia"/>
          <w:color w:val="000000"/>
        </w:rPr>
        <w:t>日期、天数、时间：无特别说明时是指公历日及北京时间。</w:t>
      </w:r>
      <w:r>
        <w:rPr>
          <w:rFonts w:cs="宋体"/>
          <w:b/>
          <w:color w:val="000000"/>
        </w:rPr>
        <w:t xml:space="preserve"> </w:t>
      </w:r>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2.适用范围</w:t>
      </w:r>
    </w:p>
    <w:p w:rsidR="00027FF0" w:rsidRDefault="00F119DD">
      <w:pPr>
        <w:autoSpaceDE w:val="0"/>
        <w:autoSpaceDN w:val="0"/>
        <w:adjustRightInd w:val="0"/>
        <w:snapToGrid w:val="0"/>
        <w:spacing w:line="360" w:lineRule="auto"/>
        <w:ind w:firstLineChars="200" w:firstLine="420"/>
        <w:rPr>
          <w:rFonts w:ascii="宋体" w:hAnsi="Times New Roman" w:cs="宋体"/>
          <w:color w:val="FF0000"/>
        </w:rPr>
      </w:pPr>
      <w:r>
        <w:rPr>
          <w:rFonts w:ascii="宋体" w:hAnsi="宋体" w:cs="宋体" w:hint="eastAsia"/>
        </w:rPr>
        <w:t>2.1本询价文件</w:t>
      </w:r>
      <w:r>
        <w:rPr>
          <w:rFonts w:ascii="宋体" w:hAnsi="宋体" w:cs="宋体" w:hint="eastAsia"/>
          <w:color w:val="000000"/>
        </w:rPr>
        <w:t>依据《中华人民共和国政府采购法》及其实施条例和相关的法规、规章编制。</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2.2采购人、供应商各方当事人适用本须知。</w:t>
      </w:r>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3.参加询价活动费用：</w:t>
      </w:r>
    </w:p>
    <w:p w:rsidR="00027FF0" w:rsidRDefault="00F119DD">
      <w:pPr>
        <w:adjustRightInd w:val="0"/>
        <w:snapToGrid w:val="0"/>
        <w:spacing w:line="360" w:lineRule="auto"/>
        <w:ind w:firstLineChars="200" w:firstLine="420"/>
        <w:outlineLvl w:val="2"/>
        <w:rPr>
          <w:rFonts w:ascii="宋体" w:hAnsi="Times New Roman" w:cs="宋体"/>
        </w:rPr>
      </w:pPr>
      <w:r>
        <w:rPr>
          <w:rFonts w:ascii="宋体" w:hAnsi="宋体" w:cs="宋体" w:hint="eastAsia"/>
          <w:color w:val="000000"/>
        </w:rPr>
        <w:t>供应商编写和提交询价响应文件及参加本次询价活动有关的所有费用由供应商承担，不论询价结果如何，采购人均不承担上述费用。</w:t>
      </w:r>
    </w:p>
    <w:p w:rsidR="00027FF0" w:rsidRDefault="00F119DD">
      <w:pPr>
        <w:adjustRightInd w:val="0"/>
        <w:snapToGrid w:val="0"/>
        <w:spacing w:line="360" w:lineRule="auto"/>
        <w:ind w:firstLineChars="196" w:firstLine="413"/>
        <w:outlineLvl w:val="2"/>
        <w:rPr>
          <w:rFonts w:ascii="宋体" w:hAnsi="Times New Roman" w:cs="宋体"/>
        </w:rPr>
      </w:pPr>
      <w:r>
        <w:rPr>
          <w:rFonts w:ascii="宋体" w:hAnsi="宋体" w:cs="宋体" w:hint="eastAsia"/>
          <w:b/>
        </w:rPr>
        <w:t>4.其他</w:t>
      </w:r>
    </w:p>
    <w:p w:rsidR="00027FF0" w:rsidRDefault="00F119DD">
      <w:pPr>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lang w:eastAsia="zh-TW"/>
        </w:rPr>
        <w:t>所有时间均为24小时制北京时间，所有货币单位均为人民币元，所使用的计量单位均以《中华人民共和国法定计量单位》为准（特别注明除外）</w:t>
      </w:r>
      <w:r>
        <w:rPr>
          <w:rFonts w:ascii="宋体" w:hAnsi="宋体" w:cs="宋体" w:hint="eastAsia"/>
        </w:rPr>
        <w:t>。</w:t>
      </w:r>
    </w:p>
    <w:p w:rsidR="00027FF0" w:rsidRDefault="00027FF0">
      <w:pPr>
        <w:autoSpaceDE w:val="0"/>
        <w:autoSpaceDN w:val="0"/>
        <w:adjustRightInd w:val="0"/>
        <w:snapToGrid w:val="0"/>
        <w:spacing w:line="360" w:lineRule="auto"/>
        <w:ind w:firstLineChars="200" w:firstLine="420"/>
      </w:pPr>
    </w:p>
    <w:p w:rsidR="00027FF0" w:rsidRDefault="00F119DD">
      <w:pPr>
        <w:pStyle w:val="1"/>
        <w:adjustRightInd w:val="0"/>
        <w:snapToGrid w:val="0"/>
        <w:spacing w:line="360" w:lineRule="auto"/>
        <w:jc w:val="center"/>
        <w:rPr>
          <w:sz w:val="30"/>
          <w:szCs w:val="30"/>
        </w:rPr>
      </w:pPr>
      <w:bookmarkStart w:id="22" w:name="_Toc448133310"/>
      <w:bookmarkStart w:id="23" w:name="_Toc454458054"/>
      <w:bookmarkStart w:id="24" w:name="_Toc453493033"/>
      <w:bookmarkStart w:id="25" w:name="_Toc32133"/>
      <w:r>
        <w:rPr>
          <w:rFonts w:cs="宋体" w:hint="eastAsia"/>
          <w:sz w:val="30"/>
          <w:szCs w:val="30"/>
        </w:rPr>
        <w:t>二、询价</w:t>
      </w:r>
      <w:bookmarkEnd w:id="22"/>
      <w:bookmarkEnd w:id="23"/>
      <w:bookmarkEnd w:id="24"/>
      <w:r>
        <w:rPr>
          <w:rFonts w:cs="宋体" w:hint="eastAsia"/>
          <w:sz w:val="30"/>
          <w:szCs w:val="30"/>
        </w:rPr>
        <w:t>文件</w:t>
      </w:r>
      <w:bookmarkEnd w:id="25"/>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5.询价文件的组成</w:t>
      </w:r>
    </w:p>
    <w:p w:rsidR="00027FF0" w:rsidRDefault="00F119DD">
      <w:pPr>
        <w:adjustRightInd w:val="0"/>
        <w:snapToGrid w:val="0"/>
        <w:spacing w:line="360" w:lineRule="auto"/>
        <w:ind w:firstLineChars="200" w:firstLine="420"/>
        <w:rPr>
          <w:rFonts w:ascii="宋体" w:hAnsi="Times New Roman" w:cs="宋体"/>
          <w:b/>
        </w:rPr>
      </w:pPr>
      <w:r>
        <w:rPr>
          <w:rFonts w:ascii="宋体" w:hAnsi="宋体" w:cs="宋体" w:hint="eastAsia"/>
        </w:rPr>
        <w:t>5.1询价文件包括：</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5.1.1询价公告</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5.1.2采购需求书</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5.1.3询价须知</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5.1.</w:t>
      </w:r>
      <w:r>
        <w:rPr>
          <w:rFonts w:ascii="宋体" w:hAnsi="宋体" w:cs="宋体"/>
        </w:rPr>
        <w:t>4</w:t>
      </w:r>
      <w:r>
        <w:rPr>
          <w:rFonts w:ascii="宋体" w:hAnsi="宋体" w:cs="宋体" w:hint="eastAsia"/>
        </w:rPr>
        <w:t>合同条款</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5.1.</w:t>
      </w:r>
      <w:r>
        <w:rPr>
          <w:rFonts w:ascii="宋体" w:hAnsi="宋体" w:cs="宋体"/>
        </w:rPr>
        <w:t>5</w:t>
      </w:r>
      <w:r>
        <w:rPr>
          <w:rFonts w:ascii="宋体" w:hAnsi="宋体" w:cs="宋体" w:hint="eastAsia"/>
        </w:rPr>
        <w:t>响应文件格式</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5.2供应商应认真阅读询价文件中所有的事项、格式、条款和规范等要求。如果供应商没有按照询价文件要求提交全部资料，或者响应文件没有对询价文件做出实质性响应，由此造成的后果由供应商负责。</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5.3采购人保留对询价过程的保密，对成交结果不作任何解释的权利。</w:t>
      </w:r>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6.询价文件的澄清或修改</w:t>
      </w:r>
    </w:p>
    <w:p w:rsidR="00027FF0" w:rsidRDefault="00F119DD">
      <w:pPr>
        <w:adjustRightInd w:val="0"/>
        <w:snapToGrid w:val="0"/>
        <w:spacing w:line="360" w:lineRule="auto"/>
        <w:ind w:firstLineChars="196" w:firstLine="412"/>
        <w:outlineLvl w:val="2"/>
        <w:rPr>
          <w:rFonts w:ascii="宋体" w:hAnsi="Times New Roman" w:cs="宋体"/>
          <w:b/>
        </w:rPr>
      </w:pPr>
      <w:r>
        <w:rPr>
          <w:rFonts w:ascii="宋体" w:hAnsi="宋体" w:cs="宋体" w:hint="eastAsia"/>
          <w:color w:val="000000"/>
        </w:rPr>
        <w:lastRenderedPageBreak/>
        <w:t>6.1任何要求对询价</w:t>
      </w:r>
      <w:bookmarkStart w:id="26" w:name="_Hlk42786655"/>
      <w:r>
        <w:rPr>
          <w:rFonts w:ascii="宋体" w:hAnsi="宋体" w:cs="宋体" w:hint="eastAsia"/>
          <w:color w:val="000000"/>
        </w:rPr>
        <w:t>文件</w:t>
      </w:r>
      <w:bookmarkEnd w:id="26"/>
      <w:r>
        <w:rPr>
          <w:rFonts w:ascii="宋体" w:hAnsi="宋体" w:cs="宋体" w:hint="eastAsia"/>
          <w:color w:val="000000"/>
        </w:rPr>
        <w:t>进行澄</w:t>
      </w:r>
      <w:r>
        <w:rPr>
          <w:rFonts w:ascii="宋体" w:hAnsi="宋体" w:cs="宋体" w:hint="eastAsia"/>
        </w:rPr>
        <w:t>清的供应商，均应以书面形式通知采购人。采购人收到对询价</w:t>
      </w:r>
      <w:r>
        <w:rPr>
          <w:rFonts w:ascii="宋体" w:hAnsi="宋体" w:cs="宋体" w:hint="eastAsia"/>
          <w:color w:val="000000"/>
        </w:rPr>
        <w:t>文件</w:t>
      </w:r>
      <w:r>
        <w:rPr>
          <w:rFonts w:ascii="宋体" w:hAnsi="宋体" w:cs="宋体" w:hint="eastAsia"/>
        </w:rPr>
        <w:t>的澄清要求将以书面形式答复，同时将书面答复以公告形式告知每位供应商（答复不包括问题的来源）；</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6.2在询价开始前或在解答供应商提出的需澄清问题时，采购人可主动对询价文件进行修改；</w:t>
      </w:r>
    </w:p>
    <w:p w:rsidR="00027FF0" w:rsidRDefault="00F119DD">
      <w:pPr>
        <w:snapToGrid w:val="0"/>
        <w:spacing w:line="360" w:lineRule="auto"/>
        <w:ind w:firstLineChars="200" w:firstLine="420"/>
        <w:rPr>
          <w:rFonts w:ascii="宋体" w:hAnsi="Times New Roman" w:cs="宋体"/>
          <w:color w:val="000000"/>
        </w:rPr>
      </w:pPr>
      <w:r>
        <w:rPr>
          <w:rFonts w:ascii="宋体" w:hAnsi="宋体" w:cs="宋体" w:hint="eastAsia"/>
          <w:color w:val="000000"/>
        </w:rPr>
        <w:t>6.3询价文件的澄清和修改均以公告形式通知所有供应商。该澄清和修改文件是询价文件的组成部分，对供应商具有约束力；</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6.</w:t>
      </w:r>
      <w:r>
        <w:rPr>
          <w:rFonts w:ascii="宋体" w:hAnsi="宋体" w:cs="宋体"/>
          <w:color w:val="000000"/>
        </w:rPr>
        <w:t>4</w:t>
      </w:r>
      <w:r>
        <w:rPr>
          <w:rFonts w:ascii="宋体" w:hAnsi="宋体" w:cs="宋体" w:hint="eastAsia"/>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6.</w:t>
      </w:r>
      <w:r>
        <w:rPr>
          <w:rFonts w:ascii="宋体" w:hAnsi="宋体" w:cs="宋体"/>
          <w:color w:val="000000"/>
        </w:rPr>
        <w:t>5</w:t>
      </w:r>
      <w:r>
        <w:rPr>
          <w:rFonts w:ascii="宋体" w:hAnsi="宋体" w:cs="宋体" w:hint="eastAsia"/>
          <w:color w:val="000000"/>
        </w:rPr>
        <w:t>询价过程中，询价文件内容如有实质性变更，询价小组应以书面形式通知所有参与询价的供应商。若供应商对此类实质性变更不予接受，可以要求退出询价，否则将被视为接受此变更并受其约束。</w:t>
      </w:r>
    </w:p>
    <w:p w:rsidR="00027FF0" w:rsidRDefault="00F119DD">
      <w:pPr>
        <w:snapToGrid w:val="0"/>
        <w:spacing w:line="360" w:lineRule="auto"/>
        <w:ind w:firstLineChars="196" w:firstLine="413"/>
        <w:rPr>
          <w:rFonts w:ascii="宋体" w:hAnsi="Times New Roman" w:cs="宋体"/>
          <w:b/>
          <w:color w:val="000000"/>
        </w:rPr>
      </w:pPr>
      <w:r>
        <w:rPr>
          <w:rFonts w:ascii="宋体" w:hAnsi="宋体" w:cs="宋体" w:hint="eastAsia"/>
          <w:b/>
          <w:color w:val="000000"/>
        </w:rPr>
        <w:t>7.询价文件的解释权</w:t>
      </w:r>
    </w:p>
    <w:p w:rsidR="00027FF0" w:rsidRDefault="00F119DD">
      <w:pPr>
        <w:snapToGrid w:val="0"/>
        <w:spacing w:line="360" w:lineRule="auto"/>
        <w:ind w:firstLineChars="200" w:firstLine="420"/>
      </w:pPr>
      <w:r>
        <w:rPr>
          <w:rFonts w:ascii="宋体" w:hAnsi="宋体" w:cs="宋体" w:hint="eastAsia"/>
          <w:color w:val="000000"/>
        </w:rPr>
        <w:t>本询价文件的</w:t>
      </w:r>
      <w:r>
        <w:rPr>
          <w:rFonts w:ascii="Times New Roman" w:hAnsi="Times New Roman" w:cs="宋体" w:hint="eastAsia"/>
        </w:rPr>
        <w:t>解释权归“广西南宁技师学院”所有。</w:t>
      </w:r>
    </w:p>
    <w:p w:rsidR="00027FF0" w:rsidRDefault="00027FF0">
      <w:pPr>
        <w:snapToGrid w:val="0"/>
        <w:spacing w:line="360" w:lineRule="auto"/>
        <w:ind w:firstLineChars="200" w:firstLine="420"/>
      </w:pPr>
    </w:p>
    <w:p w:rsidR="00027FF0" w:rsidRDefault="00F119DD">
      <w:pPr>
        <w:pStyle w:val="1"/>
        <w:adjustRightInd w:val="0"/>
        <w:snapToGrid w:val="0"/>
        <w:spacing w:line="360" w:lineRule="auto"/>
        <w:jc w:val="center"/>
        <w:rPr>
          <w:sz w:val="30"/>
          <w:szCs w:val="30"/>
        </w:rPr>
      </w:pPr>
      <w:bookmarkStart w:id="27" w:name="_Toc5744"/>
      <w:bookmarkStart w:id="28" w:name="_Toc448133311"/>
      <w:bookmarkStart w:id="29" w:name="_Toc453493034"/>
      <w:bookmarkStart w:id="30" w:name="_Toc454458055"/>
      <w:r>
        <w:rPr>
          <w:rFonts w:cs="宋体" w:hint="eastAsia"/>
          <w:sz w:val="30"/>
          <w:szCs w:val="30"/>
        </w:rPr>
        <w:t>三、响应文件的编制</w:t>
      </w:r>
      <w:bookmarkEnd w:id="27"/>
      <w:bookmarkEnd w:id="28"/>
      <w:bookmarkEnd w:id="29"/>
      <w:bookmarkEnd w:id="30"/>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8.响应文件的语言及计量</w:t>
      </w:r>
    </w:p>
    <w:p w:rsidR="00027FF0" w:rsidRDefault="00F119DD">
      <w:pPr>
        <w:adjustRightInd w:val="0"/>
        <w:snapToGrid w:val="0"/>
        <w:spacing w:line="360" w:lineRule="auto"/>
        <w:ind w:firstLineChars="200" w:firstLine="420"/>
        <w:outlineLvl w:val="2"/>
        <w:rPr>
          <w:rFonts w:ascii="宋体" w:hAnsi="Times New Roman" w:cs="宋体"/>
          <w:b/>
        </w:rPr>
      </w:pPr>
      <w:r>
        <w:rPr>
          <w:rFonts w:ascii="宋体" w:hAnsi="宋体" w:cs="宋体" w:hint="eastAsia"/>
          <w:color w:val="000000"/>
        </w:rPr>
        <w:t>8.1</w:t>
      </w:r>
      <w:r>
        <w:rPr>
          <w:rFonts w:ascii="宋体" w:hAnsi="宋体" w:cs="宋体" w:hint="eastAsia"/>
          <w:lang w:eastAsia="zh-TW"/>
        </w:rPr>
        <w:t>响应文件以及供应商与采购人就有关</w:t>
      </w:r>
      <w:r>
        <w:rPr>
          <w:rFonts w:ascii="宋体" w:hAnsi="宋体" w:cs="宋体" w:hint="eastAsia"/>
        </w:rPr>
        <w:t>询价</w:t>
      </w:r>
      <w:r>
        <w:rPr>
          <w:rFonts w:ascii="宋体" w:hAnsi="宋体" w:cs="宋体" w:hint="eastAsia"/>
          <w:lang w:eastAsia="zh-TW"/>
        </w:rPr>
        <w:t>的所有往来函电均应以中文书写；</w:t>
      </w:r>
    </w:p>
    <w:p w:rsidR="00027FF0" w:rsidRDefault="00F119DD">
      <w:pPr>
        <w:adjustRightInd w:val="0"/>
        <w:snapToGrid w:val="0"/>
        <w:spacing w:line="360" w:lineRule="auto"/>
        <w:ind w:firstLineChars="200" w:firstLine="420"/>
        <w:rPr>
          <w:rFonts w:ascii="宋体" w:hAnsi="Times New Roman" w:cs="宋体"/>
          <w:lang w:eastAsia="zh-TW"/>
        </w:rPr>
      </w:pPr>
      <w:r>
        <w:rPr>
          <w:rFonts w:ascii="宋体" w:hAnsi="宋体" w:cs="宋体" w:hint="eastAsia"/>
        </w:rPr>
        <w:t>8.2</w:t>
      </w:r>
      <w:r>
        <w:rPr>
          <w:rFonts w:ascii="宋体" w:hAnsi="宋体" w:cs="宋体" w:hint="eastAsia"/>
          <w:lang w:eastAsia="zh-TW"/>
        </w:rPr>
        <w:t>除</w:t>
      </w:r>
      <w:r>
        <w:rPr>
          <w:rFonts w:ascii="宋体" w:hAnsi="宋体" w:cs="宋体" w:hint="eastAsia"/>
        </w:rPr>
        <w:t>询价文件</w:t>
      </w:r>
      <w:r>
        <w:rPr>
          <w:rFonts w:ascii="宋体" w:hAnsi="宋体" w:cs="宋体" w:hint="eastAsia"/>
          <w:lang w:eastAsia="zh-TW"/>
        </w:rPr>
        <w:t>另有规定外，供应商在响应文件中及其与采购人的所有往来文件中计量单位应使用中华人民共和国法定计量单位。</w:t>
      </w:r>
    </w:p>
    <w:p w:rsidR="00027FF0" w:rsidRDefault="00F119DD">
      <w:pPr>
        <w:adjustRightInd w:val="0"/>
        <w:snapToGrid w:val="0"/>
        <w:spacing w:line="360" w:lineRule="auto"/>
        <w:ind w:firstLineChars="196" w:firstLine="413"/>
        <w:outlineLvl w:val="2"/>
        <w:rPr>
          <w:rFonts w:ascii="宋体" w:hAnsi="宋体" w:cs="宋体"/>
          <w:b/>
        </w:rPr>
      </w:pPr>
      <w:bookmarkStart w:id="31" w:name="_Toc378586968"/>
      <w:r>
        <w:rPr>
          <w:rFonts w:ascii="宋体" w:hAnsi="宋体" w:cs="宋体" w:hint="eastAsia"/>
          <w:b/>
        </w:rPr>
        <w:t>9.响应文件的构成</w:t>
      </w:r>
      <w:bookmarkEnd w:id="31"/>
    </w:p>
    <w:p w:rsidR="00027FF0" w:rsidRDefault="00F119DD">
      <w:pPr>
        <w:spacing w:line="360" w:lineRule="auto"/>
        <w:ind w:firstLineChars="200" w:firstLine="420"/>
        <w:rPr>
          <w:rFonts w:ascii="宋体" w:hAnsi="宋体" w:cs="宋体"/>
        </w:rPr>
      </w:pPr>
      <w:r>
        <w:rPr>
          <w:rFonts w:ascii="宋体" w:hAnsi="宋体" w:cs="宋体" w:hint="eastAsia"/>
        </w:rPr>
        <w:t>9.1响应文件应包括资格、符合性资料和其他资料：供应商编制并提交的响应文件应包括但不少于下列内容:</w:t>
      </w:r>
    </w:p>
    <w:p w:rsidR="00027FF0" w:rsidRDefault="00F119DD">
      <w:pPr>
        <w:spacing w:line="360" w:lineRule="auto"/>
        <w:ind w:firstLineChars="200" w:firstLine="420"/>
        <w:rPr>
          <w:rFonts w:ascii="宋体" w:hAnsi="宋体" w:cs="宋体"/>
        </w:rPr>
      </w:pPr>
      <w:r>
        <w:rPr>
          <w:rFonts w:ascii="宋体" w:hAnsi="宋体" w:cs="宋体" w:hint="eastAsia"/>
        </w:rPr>
        <w:t>（1）询价响应函；</w:t>
      </w:r>
    </w:p>
    <w:p w:rsidR="00027FF0" w:rsidRDefault="00F119DD">
      <w:pPr>
        <w:spacing w:line="360" w:lineRule="auto"/>
        <w:ind w:firstLineChars="200" w:firstLine="420"/>
        <w:rPr>
          <w:rFonts w:ascii="宋体" w:hAnsi="宋体" w:cs="宋体"/>
        </w:rPr>
      </w:pPr>
      <w:r>
        <w:rPr>
          <w:rFonts w:ascii="宋体" w:hAnsi="宋体" w:cs="宋体" w:hint="eastAsia"/>
        </w:rPr>
        <w:t xml:space="preserve">（2）供应商资格声明函； </w:t>
      </w:r>
    </w:p>
    <w:p w:rsidR="00027FF0" w:rsidRDefault="00F119DD">
      <w:pPr>
        <w:spacing w:line="360" w:lineRule="auto"/>
        <w:ind w:firstLineChars="200" w:firstLine="420"/>
        <w:rPr>
          <w:rFonts w:ascii="宋体" w:hAnsi="宋体" w:cs="宋体"/>
        </w:rPr>
      </w:pPr>
      <w:r>
        <w:rPr>
          <w:rFonts w:ascii="宋体" w:hAnsi="宋体" w:cs="宋体" w:hint="eastAsia"/>
        </w:rPr>
        <w:t>（3）无围标、串标行为承诺书；</w:t>
      </w:r>
    </w:p>
    <w:p w:rsidR="00027FF0" w:rsidRDefault="00F119DD">
      <w:pPr>
        <w:spacing w:line="360" w:lineRule="auto"/>
        <w:ind w:firstLineChars="200" w:firstLine="420"/>
        <w:rPr>
          <w:rFonts w:ascii="宋体" w:hAnsi="宋体" w:cs="宋体"/>
        </w:rPr>
      </w:pPr>
      <w:r>
        <w:rPr>
          <w:rFonts w:ascii="宋体" w:hAnsi="宋体" w:cs="宋体" w:hint="eastAsia"/>
        </w:rPr>
        <w:t>（4）法定代表人身份证明、法定代表人授权委托书；</w:t>
      </w:r>
    </w:p>
    <w:p w:rsidR="00027FF0" w:rsidRDefault="00F119DD">
      <w:pPr>
        <w:spacing w:line="360" w:lineRule="auto"/>
        <w:ind w:firstLineChars="200" w:firstLine="420"/>
        <w:rPr>
          <w:rFonts w:ascii="宋体" w:hAnsi="宋体" w:cs="宋体"/>
        </w:rPr>
      </w:pPr>
      <w:r>
        <w:rPr>
          <w:rFonts w:ascii="宋体" w:hAnsi="宋体" w:cs="宋体" w:hint="eastAsia"/>
        </w:rPr>
        <w:t>（5）“▲”条款响应一览表</w:t>
      </w:r>
    </w:p>
    <w:p w:rsidR="00027FF0" w:rsidRDefault="00F119DD">
      <w:pPr>
        <w:spacing w:line="360" w:lineRule="auto"/>
        <w:ind w:firstLineChars="200" w:firstLine="420"/>
        <w:rPr>
          <w:rFonts w:ascii="宋体" w:hAnsi="宋体" w:cs="宋体"/>
        </w:rPr>
      </w:pPr>
      <w:r>
        <w:rPr>
          <w:rFonts w:ascii="宋体" w:hAnsi="宋体" w:cs="宋体" w:hint="eastAsia"/>
        </w:rPr>
        <w:t>（6）报价表（含报价一览表、报价明细报价表）</w:t>
      </w:r>
    </w:p>
    <w:p w:rsidR="00027FF0" w:rsidRDefault="00F119DD">
      <w:pPr>
        <w:spacing w:line="360" w:lineRule="auto"/>
        <w:ind w:firstLineChars="200" w:firstLine="420"/>
        <w:rPr>
          <w:rFonts w:ascii="宋体" w:hAnsi="宋体" w:cs="宋体"/>
        </w:rPr>
      </w:pPr>
      <w:r>
        <w:rPr>
          <w:rFonts w:ascii="宋体" w:hAnsi="宋体" w:cs="宋体" w:hint="eastAsia"/>
        </w:rPr>
        <w:t>（7）供应商相关资料：</w:t>
      </w:r>
    </w:p>
    <w:p w:rsidR="00027FF0" w:rsidRDefault="00F119DD">
      <w:pPr>
        <w:spacing w:line="360" w:lineRule="auto"/>
        <w:ind w:firstLineChars="200" w:firstLine="420"/>
        <w:rPr>
          <w:rFonts w:ascii="宋体" w:hAnsi="宋体" w:cs="宋体"/>
        </w:rPr>
      </w:pPr>
      <w:r>
        <w:rPr>
          <w:rFonts w:ascii="宋体" w:hAnsi="宋体" w:cs="宋体" w:hint="eastAsia"/>
        </w:rPr>
        <w:t>1）营业执照副本、税务登记证明、组织机构代码证（注:三证合一提供营业执照）；</w:t>
      </w:r>
    </w:p>
    <w:p w:rsidR="00027FF0" w:rsidRDefault="00F119DD">
      <w:pPr>
        <w:spacing w:line="360" w:lineRule="auto"/>
        <w:ind w:firstLineChars="200" w:firstLine="420"/>
        <w:rPr>
          <w:rFonts w:ascii="宋体" w:hAnsi="宋体" w:cs="宋体"/>
        </w:rPr>
      </w:pPr>
      <w:r>
        <w:rPr>
          <w:rFonts w:ascii="宋体" w:hAnsi="宋体" w:cs="宋体" w:hint="eastAsia"/>
        </w:rPr>
        <w:t>2）提供投标截止日前在“国家企业信用信息公示系统” (www.gsxt.gov.cn) 查询信息中的“营业执照信息”、“股东及出资信息”、“主要人员信息”截图加盖公章；</w:t>
      </w:r>
    </w:p>
    <w:p w:rsidR="00027FF0" w:rsidRDefault="00F119DD">
      <w:pPr>
        <w:spacing w:line="360" w:lineRule="auto"/>
        <w:ind w:firstLineChars="200" w:firstLine="420"/>
        <w:rPr>
          <w:rFonts w:ascii="宋体" w:hAnsi="宋体" w:cs="宋体"/>
        </w:rPr>
      </w:pPr>
      <w:r>
        <w:rPr>
          <w:rFonts w:ascii="宋体" w:hAnsi="宋体" w:cs="宋体" w:hint="eastAsia"/>
        </w:rPr>
        <w:lastRenderedPageBreak/>
        <w:t>3）提供投标截止日前在“信用中国”网站（www.creditchina.gov.cn）查询结果截图复印件加盖公章；</w:t>
      </w:r>
    </w:p>
    <w:p w:rsidR="00027FF0" w:rsidRDefault="00F119DD">
      <w:pPr>
        <w:spacing w:line="360" w:lineRule="auto"/>
        <w:ind w:firstLineChars="200" w:firstLine="420"/>
        <w:rPr>
          <w:rFonts w:ascii="宋体" w:hAnsi="宋体" w:cs="宋体"/>
        </w:rPr>
      </w:pPr>
      <w:r>
        <w:rPr>
          <w:rFonts w:ascii="宋体" w:hAnsi="宋体" w:cs="宋体" w:hint="eastAsia"/>
        </w:rPr>
        <w:t>4）提供投标截止日前在中国政府采购网(www.ccgp.gov.cn) 查询结果截图复印件加盖公章；</w:t>
      </w:r>
    </w:p>
    <w:p w:rsidR="00027FF0" w:rsidRDefault="00F119DD">
      <w:pPr>
        <w:spacing w:line="360" w:lineRule="auto"/>
        <w:ind w:firstLineChars="200" w:firstLine="420"/>
        <w:rPr>
          <w:rFonts w:ascii="宋体" w:hAnsi="宋体" w:cs="宋体"/>
        </w:rPr>
      </w:pPr>
      <w:r>
        <w:rPr>
          <w:rFonts w:ascii="宋体" w:hAnsi="宋体" w:cs="宋体" w:hint="eastAsia"/>
        </w:rPr>
        <w:t>5）本项目的特定资格要求（详见第一章“询价公告”）</w:t>
      </w:r>
    </w:p>
    <w:p w:rsidR="00027FF0" w:rsidRDefault="00F119DD">
      <w:pPr>
        <w:spacing w:line="360" w:lineRule="auto"/>
        <w:ind w:firstLineChars="200" w:firstLine="420"/>
        <w:rPr>
          <w:rFonts w:ascii="宋体" w:hAnsi="宋体" w:cs="宋体"/>
        </w:rPr>
      </w:pPr>
      <w:r>
        <w:rPr>
          <w:rFonts w:ascii="宋体" w:hAnsi="宋体" w:cs="宋体" w:hint="eastAsia"/>
        </w:rPr>
        <w:t>（8）供应商认为需要提供的其他材料。</w:t>
      </w:r>
    </w:p>
    <w:p w:rsidR="00027FF0" w:rsidRDefault="00027FF0">
      <w:pPr>
        <w:tabs>
          <w:tab w:val="left" w:pos="900"/>
        </w:tabs>
        <w:adjustRightInd w:val="0"/>
        <w:snapToGrid w:val="0"/>
        <w:spacing w:line="360" w:lineRule="auto"/>
        <w:ind w:firstLineChars="200" w:firstLine="420"/>
        <w:rPr>
          <w:rFonts w:ascii="宋体" w:hAnsi="宋体" w:cs="宋体"/>
        </w:rPr>
      </w:pPr>
    </w:p>
    <w:p w:rsidR="00027FF0" w:rsidRDefault="00F119DD">
      <w:pPr>
        <w:tabs>
          <w:tab w:val="left" w:pos="900"/>
        </w:tabs>
        <w:adjustRightInd w:val="0"/>
        <w:snapToGrid w:val="0"/>
        <w:spacing w:line="360" w:lineRule="auto"/>
        <w:ind w:firstLineChars="200" w:firstLine="420"/>
        <w:rPr>
          <w:rFonts w:ascii="宋体" w:hAnsi="Times New Roman" w:cs="宋体"/>
          <w:b/>
        </w:rPr>
      </w:pPr>
      <w:r>
        <w:rPr>
          <w:rFonts w:ascii="宋体" w:hAnsi="宋体" w:cs="宋体" w:hint="eastAsia"/>
        </w:rPr>
        <w:t>编排格式参见第五章响应文件格式。</w:t>
      </w:r>
    </w:p>
    <w:p w:rsidR="00027FF0" w:rsidRDefault="00F119DD">
      <w:pPr>
        <w:adjustRightInd w:val="0"/>
        <w:snapToGrid w:val="0"/>
        <w:spacing w:line="360" w:lineRule="auto"/>
        <w:ind w:firstLineChars="200" w:firstLine="420"/>
        <w:outlineLvl w:val="2"/>
        <w:rPr>
          <w:rFonts w:ascii="宋体" w:hAnsi="宋体" w:cs="宋体"/>
        </w:rPr>
      </w:pPr>
      <w:r>
        <w:rPr>
          <w:rFonts w:ascii="宋体" w:hAnsi="Times New Roman" w:cs="宋体" w:hint="eastAsia"/>
        </w:rPr>
        <w:t>9.2响应文件的构成应符</w:t>
      </w:r>
      <w:r>
        <w:rPr>
          <w:rFonts w:ascii="宋体" w:hAnsi="宋体" w:cs="宋体" w:hint="eastAsia"/>
        </w:rPr>
        <w:t>合法律法规及询价文件的要求。</w:t>
      </w:r>
    </w:p>
    <w:p w:rsidR="00027FF0" w:rsidRDefault="00F119DD">
      <w:pPr>
        <w:adjustRightInd w:val="0"/>
        <w:snapToGrid w:val="0"/>
        <w:spacing w:line="360" w:lineRule="auto"/>
        <w:ind w:firstLineChars="200" w:firstLine="420"/>
        <w:outlineLvl w:val="2"/>
        <w:rPr>
          <w:rFonts w:ascii="宋体" w:hAnsi="Times New Roman" w:cs="宋体"/>
          <w:b/>
        </w:rPr>
      </w:pPr>
      <w:r>
        <w:rPr>
          <w:rFonts w:ascii="宋体" w:hAnsi="宋体" w:cs="宋体" w:hint="eastAsia"/>
        </w:rPr>
        <w:t>1</w:t>
      </w:r>
      <w:r>
        <w:rPr>
          <w:rFonts w:ascii="宋体" w:hAnsi="宋体" w:cs="宋体" w:hint="eastAsia"/>
          <w:b/>
        </w:rPr>
        <w:t>0.响应文件的编写</w:t>
      </w:r>
    </w:p>
    <w:p w:rsidR="00027FF0" w:rsidRDefault="00F119DD">
      <w:pPr>
        <w:adjustRightInd w:val="0"/>
        <w:snapToGrid w:val="0"/>
        <w:spacing w:line="360" w:lineRule="auto"/>
        <w:ind w:firstLineChars="200" w:firstLine="420"/>
        <w:rPr>
          <w:rFonts w:ascii="宋体" w:hAnsi="Times New Roman" w:cs="宋体"/>
          <w:b/>
        </w:rPr>
      </w:pPr>
      <w:r>
        <w:rPr>
          <w:rFonts w:ascii="宋体" w:hAnsi="宋体" w:cs="宋体" w:hint="eastAsia"/>
        </w:rPr>
        <w:t>10.1供应商</w:t>
      </w:r>
      <w:r>
        <w:rPr>
          <w:rFonts w:ascii="宋体" w:hAnsi="宋体" w:cs="宋体" w:hint="eastAsia"/>
          <w:lang w:eastAsia="zh-TW"/>
        </w:rPr>
        <w:t>应完整</w:t>
      </w:r>
      <w:r>
        <w:rPr>
          <w:rFonts w:ascii="宋体" w:hAnsi="宋体" w:cs="宋体" w:hint="eastAsia"/>
        </w:rPr>
        <w:t>、真实、准确</w:t>
      </w:r>
      <w:r>
        <w:rPr>
          <w:rFonts w:ascii="宋体" w:hAnsi="宋体" w:cs="宋体" w:hint="eastAsia"/>
          <w:lang w:eastAsia="zh-TW"/>
        </w:rPr>
        <w:t>地填写</w:t>
      </w:r>
      <w:r>
        <w:rPr>
          <w:rFonts w:ascii="宋体" w:hAnsi="宋体" w:cs="宋体" w:hint="eastAsia"/>
        </w:rPr>
        <w:t>询价</w:t>
      </w:r>
      <w:r>
        <w:rPr>
          <w:rFonts w:ascii="宋体" w:hAnsi="宋体" w:cs="宋体" w:hint="eastAsia"/>
          <w:color w:val="000000"/>
        </w:rPr>
        <w:t>文件</w:t>
      </w:r>
      <w:r>
        <w:rPr>
          <w:rFonts w:ascii="宋体" w:hAnsi="宋体" w:cs="宋体" w:hint="eastAsia"/>
          <w:lang w:eastAsia="zh-TW"/>
        </w:rPr>
        <w:t>中提供的</w:t>
      </w:r>
      <w:r>
        <w:rPr>
          <w:rFonts w:ascii="宋体" w:hAnsi="宋体" w:cs="宋体" w:hint="eastAsia"/>
        </w:rPr>
        <w:t>询价响应</w:t>
      </w:r>
      <w:r>
        <w:rPr>
          <w:rFonts w:ascii="宋体" w:hAnsi="宋体" w:cs="宋体" w:hint="eastAsia"/>
          <w:lang w:eastAsia="zh-TW"/>
        </w:rPr>
        <w:t>函、报价表以及</w:t>
      </w:r>
      <w:r>
        <w:rPr>
          <w:rFonts w:ascii="宋体" w:hAnsi="宋体" w:cs="宋体" w:hint="eastAsia"/>
        </w:rPr>
        <w:t>询价</w:t>
      </w:r>
      <w:r>
        <w:rPr>
          <w:rFonts w:ascii="宋体" w:hAnsi="宋体" w:cs="宋体" w:hint="eastAsia"/>
          <w:color w:val="000000"/>
        </w:rPr>
        <w:t>文件</w:t>
      </w:r>
      <w:r>
        <w:rPr>
          <w:rFonts w:ascii="宋体" w:hAnsi="宋体" w:cs="宋体" w:hint="eastAsia"/>
          <w:lang w:eastAsia="zh-TW"/>
        </w:rPr>
        <w:t>中规定的其它内容。</w:t>
      </w:r>
    </w:p>
    <w:p w:rsidR="00027FF0" w:rsidRDefault="00F119DD">
      <w:pPr>
        <w:adjustRightInd w:val="0"/>
        <w:snapToGrid w:val="0"/>
        <w:spacing w:line="360" w:lineRule="auto"/>
        <w:ind w:firstLineChars="200" w:firstLine="420"/>
        <w:outlineLvl w:val="2"/>
        <w:rPr>
          <w:rFonts w:ascii="宋体" w:hAnsi="Times New Roman" w:cs="宋体"/>
          <w:lang w:eastAsia="zh-TW"/>
        </w:rPr>
      </w:pPr>
      <w:r>
        <w:rPr>
          <w:rFonts w:ascii="宋体" w:hAnsi="宋体" w:cs="宋体" w:hint="eastAsia"/>
        </w:rPr>
        <w:t>10.2</w:t>
      </w:r>
      <w:r>
        <w:rPr>
          <w:rFonts w:ascii="宋体" w:hAnsi="宋体" w:cs="宋体" w:hint="eastAsia"/>
          <w:lang w:eastAsia="zh-TW"/>
        </w:rPr>
        <w:t>供应商应当对响应文件进行装订，对未经装订的响应文件可能发生的文件散落或缺损，由此造成的后果和责任由供应商承担。</w:t>
      </w:r>
    </w:p>
    <w:p w:rsidR="00027FF0" w:rsidRDefault="00F119DD">
      <w:pPr>
        <w:spacing w:line="360" w:lineRule="auto"/>
        <w:ind w:firstLineChars="200" w:firstLine="420"/>
        <w:rPr>
          <w:rFonts w:ascii="宋体" w:hAnsi="Times New Roman" w:cs="宋体"/>
          <w:b/>
          <w:color w:val="000000"/>
          <w:sz w:val="24"/>
        </w:rPr>
      </w:pPr>
      <w:r>
        <w:rPr>
          <w:rFonts w:ascii="宋体" w:hAnsi="宋体" w:cs="宋体" w:hint="eastAsia"/>
        </w:rPr>
        <w:t>10.3供</w:t>
      </w:r>
      <w:r>
        <w:rPr>
          <w:rFonts w:ascii="宋体" w:hAnsi="宋体" w:cs="宋体" w:hint="eastAsia"/>
          <w:color w:val="000000"/>
        </w:rPr>
        <w:t>应商必须保证提交给采购人的资料与数据的真实性，并承担相应法律责任。</w:t>
      </w:r>
    </w:p>
    <w:p w:rsidR="00027FF0" w:rsidRDefault="00F119DD">
      <w:pPr>
        <w:adjustRightInd w:val="0"/>
        <w:snapToGrid w:val="0"/>
        <w:spacing w:line="360" w:lineRule="auto"/>
        <w:ind w:firstLineChars="200" w:firstLine="422"/>
        <w:outlineLvl w:val="2"/>
        <w:rPr>
          <w:rFonts w:ascii="宋体" w:hAnsi="宋体" w:cs="宋体"/>
          <w:b/>
        </w:rPr>
      </w:pPr>
      <w:r>
        <w:rPr>
          <w:rFonts w:ascii="宋体" w:hAnsi="宋体" w:cs="宋体" w:hint="eastAsia"/>
          <w:b/>
        </w:rPr>
        <w:t>11.报价组成</w:t>
      </w:r>
    </w:p>
    <w:p w:rsidR="00027FF0" w:rsidRDefault="00F119DD">
      <w:pPr>
        <w:adjustRightInd w:val="0"/>
        <w:snapToGrid w:val="0"/>
        <w:spacing w:line="360" w:lineRule="auto"/>
        <w:ind w:firstLineChars="200" w:firstLine="420"/>
        <w:outlineLvl w:val="2"/>
        <w:rPr>
          <w:rFonts w:ascii="宋体" w:hAnsi="宋体" w:cs="宋体"/>
        </w:rPr>
      </w:pPr>
      <w:r>
        <w:rPr>
          <w:rFonts w:ascii="宋体" w:hAnsi="宋体" w:cs="宋体" w:hint="eastAsia"/>
        </w:rPr>
        <w:t>11.1服务的价格；</w:t>
      </w:r>
    </w:p>
    <w:p w:rsidR="00027FF0" w:rsidRDefault="00F119DD">
      <w:pPr>
        <w:adjustRightInd w:val="0"/>
        <w:snapToGrid w:val="0"/>
        <w:spacing w:line="360" w:lineRule="auto"/>
        <w:ind w:firstLineChars="200" w:firstLine="420"/>
        <w:outlineLvl w:val="2"/>
        <w:rPr>
          <w:rFonts w:ascii="宋体" w:hAnsi="宋体" w:cs="宋体"/>
        </w:rPr>
      </w:pPr>
      <w:r>
        <w:rPr>
          <w:rFonts w:ascii="宋体" w:hAnsi="宋体" w:cs="宋体" w:hint="eastAsia"/>
        </w:rPr>
        <w:t>11.2必要的保险费用和各项税金；</w:t>
      </w:r>
    </w:p>
    <w:p w:rsidR="00027FF0" w:rsidRDefault="00F119DD">
      <w:pPr>
        <w:adjustRightInd w:val="0"/>
        <w:snapToGrid w:val="0"/>
        <w:spacing w:line="360" w:lineRule="auto"/>
        <w:ind w:firstLineChars="200" w:firstLine="420"/>
        <w:outlineLvl w:val="2"/>
        <w:rPr>
          <w:rFonts w:ascii="宋体" w:hAnsi="宋体" w:cs="宋体"/>
        </w:rPr>
      </w:pPr>
      <w:r>
        <w:rPr>
          <w:rFonts w:ascii="宋体" w:hAnsi="宋体" w:cs="宋体" w:hint="eastAsia"/>
        </w:rPr>
        <w:t>11.3运输、装卸、更换、调试、培训、技术支持、售后服务、更新升级、值班人员办公场所租赁等费用。</w:t>
      </w:r>
    </w:p>
    <w:p w:rsidR="00027FF0" w:rsidRDefault="00F119DD">
      <w:pPr>
        <w:adjustRightInd w:val="0"/>
        <w:snapToGrid w:val="0"/>
        <w:spacing w:line="360" w:lineRule="auto"/>
        <w:ind w:firstLineChars="200" w:firstLine="420"/>
        <w:outlineLvl w:val="2"/>
        <w:rPr>
          <w:rFonts w:ascii="宋体" w:hAnsi="宋体" w:cs="宋体"/>
        </w:rPr>
      </w:pPr>
      <w:r>
        <w:rPr>
          <w:rFonts w:ascii="宋体" w:hAnsi="宋体" w:cs="宋体" w:hint="eastAsia"/>
        </w:rPr>
        <w:t>11.4供应商漏报的单价或每单价报价中漏报、少报的费用，视为此项费用已隐含在报价中，成交后不得再向采购人收取任何费用。</w:t>
      </w:r>
    </w:p>
    <w:p w:rsidR="00027FF0" w:rsidRDefault="00F119DD">
      <w:pPr>
        <w:adjustRightInd w:val="0"/>
        <w:snapToGrid w:val="0"/>
        <w:spacing w:line="360" w:lineRule="auto"/>
        <w:ind w:firstLineChars="196" w:firstLine="413"/>
        <w:outlineLvl w:val="2"/>
        <w:rPr>
          <w:rFonts w:ascii="宋体" w:hAnsi="Times New Roman" w:cs="宋体"/>
          <w:b/>
        </w:rPr>
      </w:pPr>
      <w:bookmarkStart w:id="32" w:name="_Toc378586971"/>
      <w:r>
        <w:rPr>
          <w:rFonts w:ascii="宋体" w:hAnsi="宋体" w:cs="宋体" w:hint="eastAsia"/>
          <w:b/>
        </w:rPr>
        <w:t>12</w:t>
      </w:r>
      <w:bookmarkEnd w:id="32"/>
      <w:r>
        <w:rPr>
          <w:rFonts w:ascii="宋体" w:hAnsi="宋体" w:cs="宋体" w:hint="eastAsia"/>
          <w:b/>
        </w:rPr>
        <w:t>.供应商约束</w:t>
      </w:r>
    </w:p>
    <w:p w:rsidR="00027FF0" w:rsidRDefault="00F119DD">
      <w:pPr>
        <w:adjustRightInd w:val="0"/>
        <w:snapToGrid w:val="0"/>
        <w:spacing w:line="360" w:lineRule="auto"/>
        <w:ind w:firstLineChars="200" w:firstLine="420"/>
        <w:rPr>
          <w:rFonts w:ascii="宋体" w:hAnsi="宋体" w:cs="宋体"/>
        </w:rPr>
      </w:pPr>
      <w:bookmarkStart w:id="33" w:name="_Hlk36653371"/>
      <w:r>
        <w:rPr>
          <w:rFonts w:ascii="宋体" w:hAnsi="宋体" w:cs="宋体" w:hint="eastAsia"/>
        </w:rPr>
        <w:t>1</w:t>
      </w:r>
      <w:r>
        <w:rPr>
          <w:rFonts w:ascii="宋体" w:hAnsi="宋体" w:cs="宋体"/>
        </w:rPr>
        <w:t>2.1</w:t>
      </w:r>
      <w:bookmarkEnd w:id="33"/>
      <w:r>
        <w:rPr>
          <w:rFonts w:ascii="宋体" w:hAnsi="宋体" w:cs="宋体" w:hint="eastAsia"/>
        </w:rPr>
        <w:t>供应商存在以下情形的，将被列入供应商不良行为：</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（1）提供虚假材料谋取中标、成交的；</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（2）采取不正当手段诋毁、排挤其他供应商的；</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（3）与采购人、其他供应商或者采购代理机构恶意串通的；</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（4）向采购人、采购代理机构行贿或者提供其他不正当利益的；</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（5）在招标采购过程中与采购人进行协商谈判的；</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（6）拒绝有关部门监督检查或者提供虚假情况的；</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t>（</w:t>
      </w:r>
      <w:r>
        <w:rPr>
          <w:rFonts w:ascii="宋体" w:hAnsi="宋体" w:cs="宋体" w:hint="eastAsia"/>
        </w:rPr>
        <w:t>7）将中标项目转让给他人的；</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t>（</w:t>
      </w:r>
      <w:r>
        <w:rPr>
          <w:rFonts w:ascii="宋体" w:hAnsi="宋体" w:cs="宋体" w:hint="eastAsia"/>
        </w:rPr>
        <w:t>8）拒绝履行合同义务的；</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供应商有前款第（1）至（5）项情形之一的，中标、成交无效。</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1</w:t>
      </w:r>
      <w:r>
        <w:rPr>
          <w:rFonts w:ascii="宋体" w:hAnsi="宋体" w:cs="宋体"/>
        </w:rPr>
        <w:t>2.2</w:t>
      </w:r>
      <w:r>
        <w:rPr>
          <w:rFonts w:ascii="宋体" w:hAnsi="宋体" w:cs="宋体" w:hint="eastAsia"/>
        </w:rPr>
        <w:t>供应商若存在不良行为，本单位可终止项目合同，或曝光其不良行为，或禁止该供应商一至三年内不得参与本单位的校内采购活动。</w:t>
      </w:r>
    </w:p>
    <w:p w:rsidR="00027FF0" w:rsidRDefault="00F119DD">
      <w:pPr>
        <w:tabs>
          <w:tab w:val="left" w:pos="1232"/>
        </w:tabs>
        <w:snapToGrid w:val="0"/>
        <w:spacing w:line="360" w:lineRule="auto"/>
        <w:ind w:firstLineChars="196" w:firstLine="413"/>
        <w:rPr>
          <w:rFonts w:ascii="宋体" w:hAnsi="Times New Roman" w:cs="宋体"/>
          <w:b/>
        </w:rPr>
      </w:pPr>
      <w:r>
        <w:rPr>
          <w:rFonts w:ascii="宋体" w:hAnsi="宋体" w:cs="宋体" w:hint="eastAsia"/>
          <w:b/>
        </w:rPr>
        <w:lastRenderedPageBreak/>
        <w:t>13.询价有效期</w:t>
      </w:r>
    </w:p>
    <w:p w:rsidR="00027FF0" w:rsidRDefault="00F119DD">
      <w:pPr>
        <w:tabs>
          <w:tab w:val="left" w:pos="1232"/>
        </w:tabs>
        <w:snapToGrid w:val="0"/>
        <w:spacing w:line="360" w:lineRule="auto"/>
        <w:ind w:firstLineChars="196" w:firstLine="412"/>
        <w:rPr>
          <w:rFonts w:ascii="宋体" w:hAnsi="Times New Roman" w:cs="宋体"/>
          <w:b/>
        </w:rPr>
      </w:pPr>
      <w:r>
        <w:rPr>
          <w:rFonts w:ascii="宋体" w:hAnsi="宋体" w:cs="宋体" w:hint="eastAsia"/>
        </w:rPr>
        <w:t>13.1响应文件在询价开始时间后90天内有效。</w:t>
      </w:r>
    </w:p>
    <w:p w:rsidR="00027FF0" w:rsidRDefault="00F119DD">
      <w:pPr>
        <w:tabs>
          <w:tab w:val="left" w:pos="1232"/>
        </w:tabs>
        <w:snapToGrid w:val="0"/>
        <w:spacing w:line="360" w:lineRule="auto"/>
        <w:ind w:firstLineChars="200" w:firstLine="420"/>
        <w:rPr>
          <w:rFonts w:ascii="宋体" w:hAnsi="Times New Roman" w:cs="宋体"/>
        </w:rPr>
      </w:pPr>
      <w:r>
        <w:rPr>
          <w:rFonts w:ascii="宋体" w:hAnsi="宋体" w:cs="宋体" w:hint="eastAsia"/>
        </w:rPr>
        <w:t>13.2在特殊情况下，采购人可于询价有效期满之前要求供应商延长有效期，延期要求与答复均应以书面形式提交。供应商可以拒绝上述要求，同意延期供应商原询价有效期内的权利及责任不改变，并相应延续；</w:t>
      </w:r>
    </w:p>
    <w:p w:rsidR="00027FF0" w:rsidRDefault="00F119DD">
      <w:pPr>
        <w:tabs>
          <w:tab w:val="left" w:pos="1232"/>
        </w:tabs>
        <w:snapToGrid w:val="0"/>
        <w:spacing w:line="360" w:lineRule="auto"/>
        <w:ind w:firstLineChars="196" w:firstLine="412"/>
        <w:rPr>
          <w:rFonts w:ascii="宋体" w:hAnsi="Times New Roman" w:cs="宋体"/>
        </w:rPr>
      </w:pPr>
      <w:r>
        <w:rPr>
          <w:rFonts w:ascii="宋体" w:hAnsi="宋体" w:cs="宋体" w:hint="eastAsia"/>
        </w:rPr>
        <w:t>13.3询价有效期比规定期限短的将被视为非响应询价予以拒绝。</w:t>
      </w:r>
    </w:p>
    <w:p w:rsidR="00027FF0" w:rsidRDefault="00F119DD">
      <w:pPr>
        <w:tabs>
          <w:tab w:val="left" w:pos="1232"/>
        </w:tabs>
        <w:snapToGrid w:val="0"/>
        <w:spacing w:line="360" w:lineRule="auto"/>
        <w:ind w:firstLineChars="196" w:firstLine="413"/>
        <w:rPr>
          <w:rFonts w:ascii="宋体" w:hAnsi="Times New Roman" w:cs="宋体"/>
          <w:b/>
        </w:rPr>
      </w:pPr>
      <w:r>
        <w:rPr>
          <w:rFonts w:ascii="宋体" w:hAnsi="宋体" w:cs="宋体" w:hint="eastAsia"/>
          <w:b/>
        </w:rPr>
        <w:t>14.响应文件的式样和签署</w:t>
      </w:r>
    </w:p>
    <w:p w:rsidR="00027FF0" w:rsidRDefault="00F119DD">
      <w:pPr>
        <w:snapToGrid w:val="0"/>
        <w:spacing w:line="360" w:lineRule="auto"/>
        <w:ind w:firstLineChars="200" w:firstLine="420"/>
        <w:rPr>
          <w:rFonts w:ascii="宋体" w:hAnsi="Times New Roman" w:cs="宋体"/>
          <w:color w:val="000000"/>
        </w:rPr>
      </w:pPr>
      <w:r>
        <w:rPr>
          <w:rFonts w:ascii="宋体" w:hAnsi="宋体" w:cs="宋体" w:hint="eastAsia"/>
          <w:color w:val="000000"/>
        </w:rPr>
        <w:t>14.1响应文件</w:t>
      </w:r>
      <w:r>
        <w:rPr>
          <w:rFonts w:ascii="宋体" w:hAnsi="宋体" w:cs="宋体" w:hint="eastAsia"/>
          <w:b/>
          <w:color w:val="000000"/>
        </w:rPr>
        <w:t>正本一份，副本二份（封面注明供应商名称和项目编号）</w:t>
      </w:r>
      <w:r>
        <w:rPr>
          <w:rFonts w:ascii="宋体" w:hAnsi="宋体" w:cs="宋体" w:hint="eastAsia"/>
          <w:color w:val="000000"/>
        </w:rPr>
        <w:t>，在每一份响应文件上注明</w:t>
      </w:r>
      <w:r>
        <w:rPr>
          <w:rFonts w:ascii="宋体" w:hAnsi="Times New Roman" w:cs="宋体" w:hint="eastAsia"/>
          <w:color w:val="000000"/>
        </w:rPr>
        <w:t>“</w:t>
      </w:r>
      <w:r>
        <w:rPr>
          <w:rFonts w:ascii="宋体" w:hAnsi="宋体" w:cs="宋体" w:hint="eastAsia"/>
          <w:color w:val="000000"/>
        </w:rPr>
        <w:t>正本</w:t>
      </w:r>
      <w:r>
        <w:rPr>
          <w:rFonts w:ascii="宋体" w:hAnsi="Times New Roman" w:cs="宋体" w:hint="eastAsia"/>
          <w:color w:val="000000"/>
        </w:rPr>
        <w:t>”</w:t>
      </w:r>
      <w:r>
        <w:rPr>
          <w:rFonts w:ascii="宋体" w:hAnsi="宋体" w:cs="宋体" w:hint="eastAsia"/>
          <w:color w:val="000000"/>
        </w:rPr>
        <w:t>或</w:t>
      </w:r>
      <w:r>
        <w:rPr>
          <w:rFonts w:ascii="宋体" w:hAnsi="Times New Roman" w:cs="宋体" w:hint="eastAsia"/>
          <w:color w:val="000000"/>
        </w:rPr>
        <w:t>“</w:t>
      </w:r>
      <w:r>
        <w:rPr>
          <w:rFonts w:ascii="宋体" w:hAnsi="宋体" w:cs="宋体" w:hint="eastAsia"/>
          <w:color w:val="000000"/>
        </w:rPr>
        <w:t>副本</w:t>
      </w:r>
      <w:r>
        <w:rPr>
          <w:rFonts w:ascii="宋体" w:hAnsi="Times New Roman" w:cs="宋体" w:hint="eastAsia"/>
          <w:color w:val="000000"/>
        </w:rPr>
        <w:t>”</w:t>
      </w:r>
      <w:r>
        <w:rPr>
          <w:rFonts w:ascii="宋体" w:hAnsi="宋体" w:cs="宋体" w:hint="eastAsia"/>
          <w:color w:val="000000"/>
        </w:rPr>
        <w:t>字样；正本和副本内容有差异，以正本为准；</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14.2响应文件正本均须用不褪色墨水书写或打印，由法定代表人或其授权代表在指定位置签字盖章；</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14.3响应文件副本的所有资料都可以用正本复印而成；</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14.4响应文件正本及所有副本的封面均须加盖公章；</w:t>
      </w:r>
    </w:p>
    <w:p w:rsidR="00027FF0" w:rsidRDefault="00F119DD">
      <w:pPr>
        <w:snapToGrid w:val="0"/>
        <w:spacing w:line="360" w:lineRule="auto"/>
        <w:rPr>
          <w:rFonts w:ascii="宋体" w:hAnsi="Times New Roman" w:cs="宋体"/>
          <w:color w:val="000000"/>
        </w:rPr>
      </w:pPr>
      <w:r>
        <w:rPr>
          <w:rFonts w:ascii="宋体" w:hAnsi="宋体" w:cs="宋体" w:hint="eastAsia"/>
          <w:color w:val="000000"/>
        </w:rPr>
        <w:t xml:space="preserve">    14.5传真和邮件的响应文件将被拒绝。</w:t>
      </w:r>
    </w:p>
    <w:p w:rsidR="00027FF0" w:rsidRDefault="00027FF0">
      <w:pPr>
        <w:adjustRightInd w:val="0"/>
        <w:snapToGrid w:val="0"/>
        <w:spacing w:line="360" w:lineRule="auto"/>
        <w:rPr>
          <w:rFonts w:ascii="宋体" w:hAnsi="Times New Roman" w:cs="宋体"/>
        </w:rPr>
      </w:pPr>
    </w:p>
    <w:p w:rsidR="00027FF0" w:rsidRDefault="00F119DD">
      <w:pPr>
        <w:pStyle w:val="1"/>
        <w:adjustRightInd w:val="0"/>
        <w:snapToGrid w:val="0"/>
        <w:spacing w:line="360" w:lineRule="auto"/>
        <w:jc w:val="center"/>
        <w:rPr>
          <w:sz w:val="30"/>
          <w:szCs w:val="30"/>
        </w:rPr>
      </w:pPr>
      <w:bookmarkStart w:id="34" w:name="_Toc6491"/>
      <w:bookmarkStart w:id="35" w:name="_Toc453493035"/>
      <w:bookmarkStart w:id="36" w:name="_Toc454458056"/>
      <w:bookmarkStart w:id="37" w:name="_Toc448133312"/>
      <w:r>
        <w:rPr>
          <w:rFonts w:cs="宋体" w:hint="eastAsia"/>
          <w:sz w:val="30"/>
          <w:szCs w:val="30"/>
        </w:rPr>
        <w:t>四、响应文件的递交</w:t>
      </w:r>
      <w:bookmarkEnd w:id="34"/>
      <w:bookmarkEnd w:id="35"/>
      <w:bookmarkEnd w:id="36"/>
      <w:bookmarkEnd w:id="37"/>
    </w:p>
    <w:p w:rsidR="00027FF0" w:rsidRDefault="00F119DD">
      <w:pPr>
        <w:autoSpaceDE w:val="0"/>
        <w:autoSpaceDN w:val="0"/>
        <w:adjustRightInd w:val="0"/>
        <w:snapToGrid w:val="0"/>
        <w:spacing w:line="360" w:lineRule="auto"/>
        <w:ind w:firstLineChars="196" w:firstLine="413"/>
        <w:jc w:val="left"/>
        <w:rPr>
          <w:rFonts w:ascii="宋体" w:hAnsi="Times New Roman" w:cs="宋体"/>
          <w:b/>
          <w:lang w:eastAsia="zh-TW"/>
        </w:rPr>
      </w:pPr>
      <w:r>
        <w:rPr>
          <w:rFonts w:ascii="宋体" w:hAnsi="宋体" w:cs="宋体" w:hint="eastAsia"/>
          <w:b/>
          <w:lang w:eastAsia="zh-TW"/>
        </w:rPr>
        <w:t>1</w:t>
      </w:r>
      <w:r>
        <w:rPr>
          <w:rFonts w:ascii="宋体" w:hAnsi="宋体" w:cs="宋体" w:hint="eastAsia"/>
          <w:b/>
        </w:rPr>
        <w:t>5</w:t>
      </w:r>
      <w:r>
        <w:rPr>
          <w:rFonts w:ascii="宋体" w:hAnsi="Times New Roman" w:cs="宋体" w:hint="eastAsia"/>
          <w:b/>
          <w:lang w:eastAsia="zh-TW"/>
        </w:rPr>
        <w:t>.</w:t>
      </w:r>
      <w:r>
        <w:rPr>
          <w:rFonts w:ascii="宋体" w:hAnsi="宋体" w:cs="宋体" w:hint="eastAsia"/>
          <w:b/>
          <w:lang w:eastAsia="zh-TW"/>
        </w:rPr>
        <w:t>响应文件的密封和标记</w:t>
      </w:r>
    </w:p>
    <w:p w:rsidR="00027FF0" w:rsidRDefault="00F119DD">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15.1</w:t>
      </w:r>
      <w:r>
        <w:rPr>
          <w:rFonts w:ascii="宋体" w:hAnsi="宋体" w:cs="宋体" w:hint="eastAsia"/>
          <w:lang w:eastAsia="zh-TW"/>
        </w:rPr>
        <w:t>正本和副本响应文件一起封装，封口处加盖公章；</w:t>
      </w:r>
    </w:p>
    <w:p w:rsidR="00027FF0" w:rsidRDefault="00F119DD">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15.2</w:t>
      </w:r>
      <w:r>
        <w:rPr>
          <w:rFonts w:ascii="宋体" w:hAnsi="宋体" w:cs="宋体" w:hint="eastAsia"/>
          <w:lang w:eastAsia="zh-TW"/>
        </w:rPr>
        <w:t>注明</w:t>
      </w:r>
      <w:r>
        <w:rPr>
          <w:rFonts w:ascii="宋体" w:hAnsi="宋体" w:cs="宋体" w:hint="eastAsia"/>
        </w:rPr>
        <w:t>询价</w:t>
      </w:r>
      <w:r>
        <w:rPr>
          <w:rFonts w:ascii="宋体" w:hAnsi="宋体" w:cs="宋体" w:hint="eastAsia"/>
          <w:lang w:eastAsia="zh-TW"/>
        </w:rPr>
        <w:t>邀请函中指明的项目名称、项目编号和“在（响应文件递交截止时间）之前不得启封”的字样；</w:t>
      </w:r>
    </w:p>
    <w:p w:rsidR="00027FF0" w:rsidRDefault="00F119DD">
      <w:pPr>
        <w:autoSpaceDE w:val="0"/>
        <w:autoSpaceDN w:val="0"/>
        <w:adjustRightInd w:val="0"/>
        <w:snapToGrid w:val="0"/>
        <w:spacing w:line="360" w:lineRule="auto"/>
        <w:jc w:val="left"/>
        <w:rPr>
          <w:rFonts w:ascii="宋体" w:hAnsi="Times New Roman" w:cs="宋体"/>
          <w:lang w:eastAsia="zh-TW"/>
        </w:rPr>
      </w:pPr>
      <w:r>
        <w:rPr>
          <w:rFonts w:ascii="宋体" w:hAnsi="宋体" w:cs="宋体" w:hint="eastAsia"/>
        </w:rPr>
        <w:t xml:space="preserve">    15.3</w:t>
      </w:r>
      <w:r>
        <w:rPr>
          <w:rFonts w:ascii="宋体" w:hAnsi="宋体" w:cs="宋体" w:hint="eastAsia"/>
          <w:lang w:eastAsia="zh-TW"/>
        </w:rPr>
        <w:t>封套（使用不透明封套）应写明供应商名称和地址；</w:t>
      </w:r>
    </w:p>
    <w:p w:rsidR="00027FF0" w:rsidRDefault="00F119DD">
      <w:pPr>
        <w:autoSpaceDE w:val="0"/>
        <w:autoSpaceDN w:val="0"/>
        <w:adjustRightInd w:val="0"/>
        <w:snapToGrid w:val="0"/>
        <w:spacing w:line="360" w:lineRule="auto"/>
        <w:ind w:firstLineChars="200" w:firstLine="420"/>
        <w:jc w:val="left"/>
        <w:rPr>
          <w:rFonts w:ascii="宋体" w:hAnsi="Times New Roman" w:cs="宋体"/>
          <w:lang w:eastAsia="zh-TW"/>
        </w:rPr>
      </w:pPr>
      <w:r>
        <w:rPr>
          <w:rFonts w:ascii="宋体" w:hAnsi="宋体" w:cs="宋体" w:hint="eastAsia"/>
        </w:rPr>
        <w:t>15.4</w:t>
      </w:r>
      <w:r>
        <w:rPr>
          <w:rFonts w:ascii="宋体" w:hAnsi="宋体" w:cs="宋体" w:hint="eastAsia"/>
          <w:lang w:eastAsia="zh-TW"/>
        </w:rPr>
        <w:t>如果封套未按本须知要求密封和加写标记，采购人有权拒绝其</w:t>
      </w:r>
      <w:r>
        <w:rPr>
          <w:rFonts w:ascii="宋体" w:hAnsi="宋体" w:cs="宋体" w:hint="eastAsia"/>
        </w:rPr>
        <w:t>询价</w:t>
      </w:r>
      <w:r>
        <w:rPr>
          <w:rFonts w:ascii="宋体" w:hAnsi="宋体" w:cs="宋体" w:hint="eastAsia"/>
          <w:lang w:eastAsia="zh-TW"/>
        </w:rPr>
        <w:t>。</w:t>
      </w:r>
    </w:p>
    <w:p w:rsidR="00027FF0" w:rsidRDefault="00F119DD">
      <w:pPr>
        <w:autoSpaceDE w:val="0"/>
        <w:autoSpaceDN w:val="0"/>
        <w:adjustRightInd w:val="0"/>
        <w:snapToGrid w:val="0"/>
        <w:spacing w:line="360" w:lineRule="auto"/>
        <w:ind w:firstLineChars="196" w:firstLine="413"/>
        <w:jc w:val="left"/>
        <w:rPr>
          <w:rFonts w:ascii="宋体" w:hAnsi="Times New Roman" w:cs="宋体"/>
          <w:b/>
          <w:lang w:eastAsia="zh-TW"/>
        </w:rPr>
      </w:pPr>
      <w:r>
        <w:rPr>
          <w:rFonts w:ascii="宋体" w:hAnsi="宋体" w:cs="宋体" w:hint="eastAsia"/>
          <w:b/>
          <w:lang w:eastAsia="zh-TW"/>
        </w:rPr>
        <w:t>1</w:t>
      </w:r>
      <w:r>
        <w:rPr>
          <w:rFonts w:ascii="宋体" w:hAnsi="宋体" w:cs="宋体" w:hint="eastAsia"/>
          <w:b/>
        </w:rPr>
        <w:t>6</w:t>
      </w:r>
      <w:r>
        <w:rPr>
          <w:rFonts w:ascii="宋体" w:hAnsi="Times New Roman" w:cs="宋体" w:hint="eastAsia"/>
          <w:b/>
          <w:lang w:eastAsia="zh-TW"/>
        </w:rPr>
        <w:t>.</w:t>
      </w:r>
      <w:r>
        <w:rPr>
          <w:rFonts w:ascii="宋体" w:hAnsi="宋体" w:cs="宋体" w:hint="eastAsia"/>
          <w:b/>
          <w:lang w:eastAsia="zh-TW"/>
        </w:rPr>
        <w:t>响应文件的修改和撤回、撤销</w:t>
      </w:r>
    </w:p>
    <w:p w:rsidR="00027FF0" w:rsidRDefault="00F119DD">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16.1询价</w:t>
      </w:r>
      <w:r>
        <w:rPr>
          <w:rFonts w:ascii="宋体" w:hAnsi="宋体" w:cs="宋体" w:hint="eastAsia"/>
          <w:lang w:eastAsia="zh-TW"/>
        </w:rPr>
        <w:t>开始之前，供应商可以修改或撤回已递交的响应文件，但必须提供由法定代表人或其授权代表签署的申请文件；</w:t>
      </w:r>
    </w:p>
    <w:p w:rsidR="00027FF0" w:rsidRDefault="00F119DD">
      <w:pPr>
        <w:autoSpaceDE w:val="0"/>
        <w:autoSpaceDN w:val="0"/>
        <w:adjustRightInd w:val="0"/>
        <w:snapToGrid w:val="0"/>
        <w:spacing w:line="360" w:lineRule="auto"/>
        <w:ind w:firstLineChars="196" w:firstLine="412"/>
        <w:jc w:val="left"/>
        <w:rPr>
          <w:rFonts w:ascii="宋体" w:hAnsi="Times New Roman" w:cs="宋体"/>
          <w:lang w:eastAsia="zh-TW"/>
        </w:rPr>
      </w:pPr>
      <w:r>
        <w:rPr>
          <w:rFonts w:ascii="宋体" w:hAnsi="宋体" w:cs="宋体" w:hint="eastAsia"/>
        </w:rPr>
        <w:t>16.2</w:t>
      </w:r>
      <w:r>
        <w:rPr>
          <w:rFonts w:ascii="宋体" w:hAnsi="宋体" w:cs="宋体" w:hint="eastAsia"/>
          <w:lang w:eastAsia="zh-TW"/>
        </w:rPr>
        <w:t>在</w:t>
      </w:r>
      <w:r>
        <w:rPr>
          <w:rFonts w:ascii="宋体" w:hAnsi="宋体" w:cs="宋体" w:hint="eastAsia"/>
        </w:rPr>
        <w:t>询价</w:t>
      </w:r>
      <w:r>
        <w:rPr>
          <w:rFonts w:ascii="宋体" w:hAnsi="宋体" w:cs="宋体" w:hint="eastAsia"/>
          <w:lang w:eastAsia="zh-TW"/>
        </w:rPr>
        <w:t>开始之后不允许撤回报价。</w:t>
      </w:r>
    </w:p>
    <w:p w:rsidR="00027FF0" w:rsidRDefault="00027FF0">
      <w:pPr>
        <w:autoSpaceDE w:val="0"/>
        <w:autoSpaceDN w:val="0"/>
        <w:adjustRightInd w:val="0"/>
        <w:snapToGrid w:val="0"/>
        <w:spacing w:line="360" w:lineRule="auto"/>
        <w:ind w:firstLineChars="196" w:firstLine="412"/>
        <w:jc w:val="left"/>
        <w:rPr>
          <w:rFonts w:ascii="宋体" w:hAnsi="Times New Roman" w:cs="宋体"/>
        </w:rPr>
      </w:pPr>
    </w:p>
    <w:p w:rsidR="00027FF0" w:rsidRDefault="00F119DD">
      <w:pPr>
        <w:pStyle w:val="1"/>
        <w:keepLines w:val="0"/>
        <w:widowControl/>
        <w:numPr>
          <w:ilvl w:val="0"/>
          <w:numId w:val="2"/>
        </w:numPr>
        <w:adjustRightInd w:val="0"/>
        <w:snapToGrid w:val="0"/>
        <w:spacing w:before="0" w:after="0" w:line="360" w:lineRule="auto"/>
        <w:jc w:val="center"/>
        <w:rPr>
          <w:sz w:val="30"/>
          <w:szCs w:val="30"/>
        </w:rPr>
      </w:pPr>
      <w:bookmarkStart w:id="38" w:name="_Toc454458057"/>
      <w:bookmarkStart w:id="39" w:name="_Toc448133313"/>
      <w:bookmarkStart w:id="40" w:name="_Toc453493036"/>
      <w:bookmarkStart w:id="41" w:name="_Toc26439"/>
      <w:r>
        <w:rPr>
          <w:rFonts w:cs="宋体" w:hint="eastAsia"/>
          <w:sz w:val="30"/>
          <w:szCs w:val="30"/>
        </w:rPr>
        <w:t>询价流程</w:t>
      </w:r>
      <w:bookmarkEnd w:id="38"/>
      <w:bookmarkEnd w:id="39"/>
      <w:bookmarkEnd w:id="40"/>
      <w:bookmarkEnd w:id="41"/>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17.询价小组</w:t>
      </w:r>
    </w:p>
    <w:p w:rsidR="00027FF0" w:rsidRDefault="00F119DD">
      <w:pPr>
        <w:adjustRightInd w:val="0"/>
        <w:snapToGrid w:val="0"/>
        <w:spacing w:line="360" w:lineRule="auto"/>
        <w:ind w:firstLineChars="200" w:firstLine="420"/>
        <w:rPr>
          <w:rFonts w:ascii="宋体" w:hAnsi="Times New Roman" w:cs="宋体"/>
          <w:b/>
        </w:rPr>
      </w:pPr>
      <w:r>
        <w:rPr>
          <w:rFonts w:ascii="宋体" w:hAnsi="宋体" w:cs="宋体" w:hint="eastAsia"/>
        </w:rPr>
        <w:t>17.1</w:t>
      </w:r>
      <w:r>
        <w:rPr>
          <w:rFonts w:ascii="宋体" w:hAnsi="宋体" w:cs="宋体" w:hint="eastAsia"/>
          <w:color w:val="000000"/>
        </w:rPr>
        <w:t>询价小组共3人，由</w:t>
      </w:r>
      <w:bookmarkStart w:id="42" w:name="_Hlk42790008"/>
      <w:r>
        <w:rPr>
          <w:rFonts w:ascii="宋体" w:hAnsi="宋体" w:cs="宋体" w:hint="eastAsia"/>
          <w:color w:val="000000"/>
        </w:rPr>
        <w:t>项目部门代表</w:t>
      </w:r>
      <w:bookmarkEnd w:id="42"/>
      <w:r>
        <w:rPr>
          <w:rFonts w:ascii="宋体" w:hAnsi="宋体" w:cs="宋体" w:hint="eastAsia"/>
          <w:color w:val="000000"/>
        </w:rPr>
        <w:t>及广西南宁技师学院采购项目相关专业教师中随机抽取的专家组成；</w:t>
      </w:r>
    </w:p>
    <w:p w:rsidR="00027FF0" w:rsidRDefault="00F119DD">
      <w:pPr>
        <w:adjustRightInd w:val="0"/>
        <w:snapToGrid w:val="0"/>
        <w:spacing w:line="360" w:lineRule="auto"/>
        <w:ind w:firstLineChars="200" w:firstLine="420"/>
        <w:rPr>
          <w:rFonts w:ascii="宋体" w:hAnsi="Times New Roman" w:cs="宋体"/>
          <w:lang w:eastAsia="zh-TW"/>
        </w:rPr>
      </w:pPr>
      <w:r>
        <w:rPr>
          <w:rFonts w:ascii="宋体" w:hAnsi="宋体" w:cs="宋体" w:hint="eastAsia"/>
        </w:rPr>
        <w:t>17.2询价小组名单在评审结果确定前严格保密</w:t>
      </w:r>
      <w:r>
        <w:rPr>
          <w:rFonts w:ascii="宋体" w:hAnsi="宋体" w:cs="宋体" w:hint="eastAsia"/>
          <w:lang w:eastAsia="zh-TW"/>
        </w:rPr>
        <w:t>。</w:t>
      </w:r>
      <w:r>
        <w:rPr>
          <w:rFonts w:ascii="宋体" w:hAnsi="宋体" w:cs="宋体" w:hint="eastAsia"/>
        </w:rPr>
        <w:t>评审</w:t>
      </w:r>
      <w:r>
        <w:rPr>
          <w:rFonts w:ascii="宋体" w:hAnsi="宋体" w:cs="宋体" w:hint="eastAsia"/>
          <w:lang w:eastAsia="zh-TW"/>
        </w:rPr>
        <w:t>专家有下列情形之一的，受到邀请应主动提出回避，</w:t>
      </w:r>
      <w:r>
        <w:rPr>
          <w:rFonts w:ascii="宋体" w:hAnsi="宋体" w:cs="宋体" w:hint="eastAsia"/>
          <w:color w:val="000000"/>
        </w:rPr>
        <w:t>采购人</w:t>
      </w:r>
      <w:r>
        <w:rPr>
          <w:rFonts w:ascii="宋体" w:hAnsi="宋体" w:cs="宋体" w:hint="eastAsia"/>
          <w:lang w:eastAsia="zh-TW"/>
        </w:rPr>
        <w:t>也可以要求该</w:t>
      </w:r>
      <w:r>
        <w:rPr>
          <w:rFonts w:ascii="宋体" w:hAnsi="宋体" w:cs="宋体" w:hint="eastAsia"/>
        </w:rPr>
        <w:t>评审</w:t>
      </w:r>
      <w:r>
        <w:rPr>
          <w:rFonts w:ascii="宋体" w:hAnsi="宋体" w:cs="宋体" w:hint="eastAsia"/>
          <w:lang w:eastAsia="zh-TW"/>
        </w:rPr>
        <w:t>专家回避：</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lastRenderedPageBreak/>
        <w:t>17.2.1</w:t>
      </w:r>
      <w:r>
        <w:rPr>
          <w:rFonts w:ascii="宋体" w:hAnsi="宋体" w:cs="宋体" w:hint="eastAsia"/>
          <w:lang w:eastAsia="zh-TW"/>
        </w:rPr>
        <w:t>评标委员会中，同一部门的评审专家超过二名的；</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17.2.2</w:t>
      </w:r>
      <w:r>
        <w:rPr>
          <w:rFonts w:ascii="宋体" w:hAnsi="宋体" w:cs="宋体" w:hint="eastAsia"/>
          <w:lang w:eastAsia="zh-TW"/>
        </w:rPr>
        <w:t>参与询价文件论证的；</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17.2.3</w:t>
      </w:r>
      <w:r>
        <w:rPr>
          <w:rFonts w:ascii="宋体" w:hAnsi="宋体" w:cs="宋体" w:hint="eastAsia"/>
          <w:lang w:eastAsia="zh-TW"/>
        </w:rPr>
        <w:t>参加采购活动前3年内与供应商存在劳动关系；</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17.2.4</w:t>
      </w:r>
      <w:r>
        <w:rPr>
          <w:rFonts w:ascii="宋体" w:hAnsi="宋体" w:cs="宋体" w:hint="eastAsia"/>
          <w:lang w:eastAsia="zh-TW"/>
        </w:rPr>
        <w:t>参加采购活动前3年内担任供应商的董事、监事；</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17.2.5</w:t>
      </w:r>
      <w:r>
        <w:rPr>
          <w:rFonts w:ascii="宋体" w:hAnsi="宋体" w:cs="宋体" w:hint="eastAsia"/>
          <w:lang w:eastAsia="zh-TW"/>
        </w:rPr>
        <w:t>参加采购活动前3年内是供应商的控股股东或者实际控制人；</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17.2.6</w:t>
      </w:r>
      <w:r>
        <w:rPr>
          <w:rFonts w:ascii="宋体" w:hAnsi="宋体" w:cs="宋体" w:hint="eastAsia"/>
          <w:lang w:eastAsia="zh-TW"/>
        </w:rPr>
        <w:t>与供应商的法定代表人或者负责人有夫妻、直系血亲、三代以内旁系血亲或者近姻亲关系；</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17.2.7</w:t>
      </w:r>
      <w:r>
        <w:rPr>
          <w:rFonts w:ascii="宋体" w:hAnsi="宋体" w:cs="宋体" w:hint="eastAsia"/>
          <w:lang w:eastAsia="zh-TW"/>
        </w:rPr>
        <w:t>与供应商有其他可能影响政府采购活动公平、公正进行的关系。</w:t>
      </w:r>
    </w:p>
    <w:p w:rsidR="00027FF0" w:rsidRDefault="00F119DD">
      <w:pPr>
        <w:tabs>
          <w:tab w:val="left" w:pos="851"/>
        </w:tabs>
        <w:autoSpaceDE w:val="0"/>
        <w:autoSpaceDN w:val="0"/>
        <w:adjustRightInd w:val="0"/>
        <w:snapToGrid w:val="0"/>
        <w:spacing w:line="360" w:lineRule="auto"/>
        <w:ind w:firstLineChars="200" w:firstLine="420"/>
        <w:rPr>
          <w:rFonts w:ascii="宋体" w:hAnsi="Times New Roman" w:cs="宋体"/>
          <w:lang w:eastAsia="zh-TW"/>
        </w:rPr>
      </w:pPr>
      <w:r>
        <w:rPr>
          <w:rFonts w:ascii="宋体" w:hAnsi="宋体" w:cs="宋体" w:hint="eastAsia"/>
        </w:rPr>
        <w:t>17.3询价小组成员以及评审工作有关的人员不得泄露评审情况以及评审过程中获悉的国家秘密、商业秘密。</w:t>
      </w:r>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18.询价程序</w:t>
      </w:r>
    </w:p>
    <w:p w:rsidR="00027FF0" w:rsidRDefault="00F119DD">
      <w:pPr>
        <w:tabs>
          <w:tab w:val="left" w:pos="851"/>
        </w:tabs>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18.3在询价过程中，询价小组不得改变询价文件所确定的技术和服务等要求、评审程序、评定成交的标准和合同文本等事项。</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18.4询价小组对资格性和符合性审查合格的供应商报价进行修正和调整，得出最后评审价。</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18.5修正错误的原则如下：</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18.5.1响应文件中的大写金额和小写金额不一致的，以大写金额为准；</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18.5.2总价金额与按单价汇总金额不一致的，以单价金额计算结果为准；单价金额小数点有明显错位的，应以总价为准，并修改单价；</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18.5.3对不同文字文本响应文件的解释发生异议的，以中文文本为准；</w:t>
      </w:r>
    </w:p>
    <w:p w:rsidR="00027FF0" w:rsidRDefault="00F119DD">
      <w:pPr>
        <w:adjustRightInd w:val="0"/>
        <w:snapToGrid w:val="0"/>
        <w:spacing w:line="360" w:lineRule="auto"/>
        <w:ind w:firstLineChars="200" w:firstLine="420"/>
        <w:rPr>
          <w:rFonts w:ascii="宋体" w:hAnsi="Times New Roman" w:cs="宋体"/>
        </w:rPr>
      </w:pPr>
      <w:r>
        <w:rPr>
          <w:rFonts w:ascii="宋体" w:hAnsi="宋体" w:cs="宋体" w:hint="eastAsia"/>
        </w:rPr>
        <w:t>18.6询价小组将按照上述修正错误的方法调整报价，调整后的价格对供应商具有约束力。如果供应商不接受修正后价格，则其报价将被拒绝。</w:t>
      </w:r>
    </w:p>
    <w:p w:rsidR="00027FF0" w:rsidRDefault="00F119DD">
      <w:pPr>
        <w:adjustRightInd w:val="0"/>
        <w:snapToGrid w:val="0"/>
        <w:spacing w:line="360" w:lineRule="auto"/>
        <w:ind w:firstLineChars="200" w:firstLine="420"/>
        <w:rPr>
          <w:rFonts w:ascii="宋体" w:hAnsi="宋体" w:cs="宋体"/>
        </w:rPr>
      </w:pPr>
      <w:r>
        <w:rPr>
          <w:rFonts w:ascii="宋体" w:hAnsi="宋体" w:cs="宋体" w:hint="eastAsia"/>
        </w:rPr>
        <w:t>18.</w:t>
      </w:r>
      <w:r>
        <w:rPr>
          <w:rFonts w:ascii="宋体" w:hAnsi="宋体" w:cs="宋体"/>
        </w:rPr>
        <w:t>7</w:t>
      </w:r>
      <w:r>
        <w:rPr>
          <w:rFonts w:ascii="宋体" w:hAnsi="宋体" w:cs="宋体" w:hint="eastAsia"/>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rsidR="00027FF0" w:rsidRDefault="00F119DD">
      <w:pPr>
        <w:adjustRightInd w:val="0"/>
        <w:snapToGrid w:val="0"/>
        <w:spacing w:line="360" w:lineRule="auto"/>
        <w:ind w:firstLineChars="200" w:firstLine="422"/>
        <w:rPr>
          <w:rFonts w:ascii="宋体" w:hAnsi="宋体" w:cs="宋体"/>
          <w:b/>
          <w:bCs/>
        </w:rPr>
      </w:pPr>
      <w:bookmarkStart w:id="43" w:name="_Hlk42842751"/>
      <w:r>
        <w:rPr>
          <w:rFonts w:ascii="宋体" w:hAnsi="宋体" w:cs="宋体" w:hint="eastAsia"/>
          <w:b/>
          <w:bCs/>
        </w:rPr>
        <w:t>18.</w:t>
      </w:r>
      <w:r>
        <w:rPr>
          <w:rFonts w:ascii="宋体" w:hAnsi="宋体" w:cs="宋体"/>
          <w:b/>
          <w:bCs/>
        </w:rPr>
        <w:t>8</w:t>
      </w:r>
      <w:bookmarkEnd w:id="43"/>
      <w:r>
        <w:rPr>
          <w:rFonts w:ascii="宋体" w:hAnsi="宋体" w:cs="宋体" w:hint="eastAsia"/>
          <w:b/>
          <w:bCs/>
        </w:rPr>
        <w:t>有下列情形之一的，视为供应商串通投标，其响应无效：</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r>
        <w:rPr>
          <w:rFonts w:ascii="宋体" w:hAnsi="宋体" w:cs="宋体" w:hint="eastAsia"/>
        </w:rPr>
        <w:t>不同供应商的响应文件由同一单位或者个人编制；</w:t>
      </w:r>
    </w:p>
    <w:bookmarkStart w:id="44" w:name="_Hlk42842775"/>
    <w:p w:rsidR="00027FF0" w:rsidRDefault="00F119DD">
      <w:pPr>
        <w:adjustRightInd w:val="0"/>
        <w:snapToGrid w:val="0"/>
        <w:spacing w:line="360" w:lineRule="auto"/>
        <w:ind w:firstLineChars="200" w:firstLine="420"/>
        <w:rPr>
          <w:rFonts w:ascii="宋体" w:hAnsi="宋体" w:cs="宋体"/>
        </w:rPr>
      </w:pPr>
      <w:r>
        <w:rPr>
          <w:rFonts w:ascii="宋体" w:hAnsi="宋体" w:cs="宋体"/>
        </w:rPr>
        <w:lastRenderedPageBreak/>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bookmarkEnd w:id="44"/>
      <w:r>
        <w:rPr>
          <w:rFonts w:ascii="宋体" w:hAnsi="宋体" w:cs="宋体" w:hint="eastAsia"/>
        </w:rPr>
        <w:t>不同供应商委托同一单位或者个人办理询价报价事宜；</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r>
        <w:rPr>
          <w:rFonts w:ascii="宋体" w:hAnsi="宋体" w:cs="宋体" w:hint="eastAsia"/>
        </w:rPr>
        <w:t>不同供应商的响应文件载明的项目管理成员或者联系人员为同一人；</w:t>
      </w:r>
    </w:p>
    <w:bookmarkStart w:id="45" w:name="_Hlk42842786"/>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bookmarkEnd w:id="45"/>
      <w:r>
        <w:rPr>
          <w:rFonts w:ascii="宋体" w:hAnsi="宋体" w:cs="宋体" w:hint="eastAsia"/>
        </w:rPr>
        <w:t>不同供应商的响应文件异常一致或者报价呈规律性差异；</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r>
        <w:rPr>
          <w:rFonts w:ascii="宋体" w:hAnsi="宋体" w:cs="宋体" w:hint="eastAsia"/>
        </w:rPr>
        <w:t>不同供应商的响应文件相互混装；</w:t>
      </w:r>
    </w:p>
    <w:p w:rsidR="00027FF0" w:rsidRDefault="00F119DD">
      <w:pPr>
        <w:adjustRightInd w:val="0"/>
        <w:snapToGrid w:val="0"/>
        <w:spacing w:line="360" w:lineRule="auto"/>
        <w:ind w:firstLineChars="200" w:firstLine="422"/>
        <w:rPr>
          <w:rFonts w:ascii="宋体" w:hAnsi="宋体" w:cs="宋体"/>
          <w:b/>
          <w:bCs/>
        </w:rPr>
      </w:pPr>
      <w:r>
        <w:rPr>
          <w:rFonts w:ascii="宋体" w:hAnsi="宋体" w:cs="宋体" w:hint="eastAsia"/>
          <w:b/>
          <w:bCs/>
        </w:rPr>
        <w:t>18.</w:t>
      </w:r>
      <w:r>
        <w:rPr>
          <w:rFonts w:ascii="宋体" w:hAnsi="宋体" w:cs="宋体"/>
          <w:b/>
          <w:bCs/>
        </w:rPr>
        <w:t>9</w:t>
      </w:r>
      <w:r>
        <w:rPr>
          <w:rFonts w:ascii="宋体" w:hAnsi="宋体" w:cs="宋体" w:hint="eastAsia"/>
          <w:b/>
          <w:bCs/>
        </w:rPr>
        <w:t>供应商存在下列情况之一的，报价无效</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r>
        <w:rPr>
          <w:rFonts w:ascii="宋体" w:hAnsi="宋体" w:cs="宋体" w:hint="eastAsia"/>
        </w:rPr>
        <w:t>响应文件未按询价文件要求签署、盖章的；</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r>
        <w:rPr>
          <w:rFonts w:ascii="宋体" w:hAnsi="宋体" w:cs="宋体" w:hint="eastAsia"/>
        </w:rPr>
        <w:t>不具备询价文件中规定的资格要求的；</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r>
        <w:rPr>
          <w:rFonts w:ascii="宋体" w:hAnsi="宋体" w:cs="宋体" w:hint="eastAsia"/>
        </w:rPr>
        <w:t>报价超过询价文件中规定的预算金额或者最高限价的；</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r>
        <w:rPr>
          <w:rFonts w:ascii="宋体" w:hAnsi="宋体" w:cs="宋体" w:hint="eastAsia"/>
        </w:rPr>
        <w:t>响应文件含有采购人不能接受的附加条件的；</w:t>
      </w:r>
    </w:p>
    <w:p w:rsidR="00027FF0" w:rsidRDefault="00F119DD">
      <w:pPr>
        <w:adjustRightInd w:val="0"/>
        <w:snapToGrid w:val="0"/>
        <w:spacing w:line="360" w:lineRule="auto"/>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r>
        <w:rPr>
          <w:rFonts w:ascii="宋体" w:hAnsi="宋体" w:cs="宋体" w:hint="eastAsia"/>
        </w:rPr>
        <w:t>法律、法规和询价文件规定的其他无效情形。</w:t>
      </w:r>
    </w:p>
    <w:p w:rsidR="00027FF0" w:rsidRDefault="00F119DD">
      <w:pPr>
        <w:adjustRightInd w:val="0"/>
        <w:snapToGrid w:val="0"/>
        <w:spacing w:line="360" w:lineRule="auto"/>
        <w:ind w:firstLineChars="200" w:firstLine="422"/>
        <w:rPr>
          <w:rFonts w:ascii="宋体" w:hAnsi="Times New Roman" w:cs="宋体"/>
          <w:b/>
          <w:bCs/>
        </w:rPr>
      </w:pPr>
      <w:r>
        <w:rPr>
          <w:rFonts w:ascii="宋体" w:hAnsi="宋体" w:cs="宋体" w:hint="eastAsia"/>
          <w:b/>
          <w:bCs/>
        </w:rPr>
        <w:t>18.</w:t>
      </w:r>
      <w:r>
        <w:rPr>
          <w:rFonts w:ascii="宋体" w:hAnsi="宋体" w:cs="宋体"/>
          <w:b/>
          <w:bCs/>
        </w:rPr>
        <w:t>10</w:t>
      </w:r>
      <w:r>
        <w:rPr>
          <w:rFonts w:ascii="宋体" w:hAnsi="宋体" w:cs="宋体" w:hint="eastAsia"/>
          <w:b/>
          <w:bCs/>
        </w:rPr>
        <w:t>在询价采购中，出现下列情形之一的，应予废标：</w:t>
      </w:r>
    </w:p>
    <w:bookmarkStart w:id="46" w:name="_Hlk42842654"/>
    <w:p w:rsidR="00027FF0" w:rsidRDefault="00F119DD">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bookmarkEnd w:id="46"/>
      <w:r>
        <w:rPr>
          <w:rFonts w:ascii="宋体" w:hAnsi="宋体" w:cs="宋体" w:hint="eastAsia"/>
        </w:rPr>
        <w:t>符合专业条件的供应商或者对询价文件实质响应的供应商不足三家的（有特别说明除外）；</w:t>
      </w:r>
    </w:p>
    <w:p w:rsidR="00027FF0" w:rsidRDefault="00F119DD">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r>
        <w:rPr>
          <w:rFonts w:ascii="宋体" w:hAnsi="宋体" w:cs="宋体" w:hint="eastAsia"/>
        </w:rPr>
        <w:t>出现影响采购公正的违法、违规行为的；</w:t>
      </w:r>
    </w:p>
    <w:bookmarkStart w:id="47" w:name="_Hlk42842665"/>
    <w:p w:rsidR="00027FF0" w:rsidRDefault="00F119DD">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bookmarkEnd w:id="47"/>
      <w:r>
        <w:rPr>
          <w:rFonts w:ascii="宋体" w:hAnsi="宋体" w:cs="宋体" w:hint="eastAsia"/>
        </w:rPr>
        <w:t>供应商的报价均超过了采购预算，采购人不能支付的；</w:t>
      </w:r>
    </w:p>
    <w:p w:rsidR="00027FF0" w:rsidRDefault="00F119DD">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r>
        <w:rPr>
          <w:rFonts w:ascii="宋体" w:hAnsi="宋体" w:cs="宋体" w:hint="eastAsia"/>
        </w:rPr>
        <w:t>因重大变故，采购任务取消的。</w:t>
      </w:r>
    </w:p>
    <w:bookmarkStart w:id="48" w:name="_Hlk42842680"/>
    <w:p w:rsidR="00027FF0" w:rsidRDefault="00F119DD">
      <w:pPr>
        <w:tabs>
          <w:tab w:val="left" w:pos="851"/>
        </w:tabs>
        <w:adjustRightInd w:val="0"/>
        <w:snapToGrid w:val="0"/>
        <w:spacing w:line="360" w:lineRule="auto"/>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bookmarkEnd w:id="48"/>
      <w:r>
        <w:rPr>
          <w:rFonts w:ascii="宋体" w:hAnsi="宋体" w:cs="宋体" w:hint="eastAsia"/>
        </w:rPr>
        <w:t>响应文件未完全满足询价文件的实质性条款（即标注▲号条款）无负偏离的。</w:t>
      </w:r>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19.评定成交的评审方法和标准</w:t>
      </w:r>
    </w:p>
    <w:p w:rsidR="00027FF0" w:rsidRDefault="00F119DD">
      <w:pPr>
        <w:adjustRightInd w:val="0"/>
        <w:snapToGrid w:val="0"/>
        <w:spacing w:line="360" w:lineRule="auto"/>
        <w:ind w:firstLineChars="200" w:firstLine="420"/>
        <w:rPr>
          <w:rFonts w:ascii="宋体" w:hAnsi="Times New Roman" w:cs="宋体"/>
          <w:b/>
          <w:color w:val="FF0000"/>
        </w:rPr>
      </w:pPr>
      <w:r>
        <w:rPr>
          <w:rFonts w:ascii="宋体" w:hAnsi="宋体" w:cs="宋体" w:hint="eastAsia"/>
        </w:rPr>
        <w:t>19.1本项目采用最低评标价法确定成交供应商，即在质量和服务均能满足询价文件实质性响应要求前提下，提出最低报价（</w:t>
      </w:r>
      <w:r>
        <w:rPr>
          <w:rFonts w:ascii="宋体" w:hAnsi="宋体" w:cs="宋体" w:hint="eastAsia"/>
          <w:lang w:eastAsia="zh-TW"/>
        </w:rPr>
        <w:t>指修正及价格扣除后的</w:t>
      </w:r>
      <w:r>
        <w:rPr>
          <w:rFonts w:ascii="宋体" w:hAnsi="宋体" w:cs="宋体" w:hint="eastAsia"/>
        </w:rPr>
        <w:t>价格，即评标</w:t>
      </w:r>
      <w:r>
        <w:rPr>
          <w:rFonts w:ascii="宋体" w:hAnsi="宋体" w:cs="宋体" w:hint="eastAsia"/>
          <w:lang w:eastAsia="zh-TW"/>
        </w:rPr>
        <w:t>价</w:t>
      </w:r>
      <w:r>
        <w:rPr>
          <w:rFonts w:ascii="宋体" w:hAnsi="宋体" w:cs="宋体" w:hint="eastAsia"/>
        </w:rPr>
        <w:t>）的供应商作为成交供应商。按照最后报</w:t>
      </w:r>
      <w:r>
        <w:rPr>
          <w:rFonts w:ascii="宋体" w:hAnsi="宋体" w:cs="宋体" w:hint="eastAsia"/>
          <w:lang w:eastAsia="zh-TW"/>
        </w:rPr>
        <w:t>价</w:t>
      </w:r>
      <w:r>
        <w:rPr>
          <w:rFonts w:ascii="宋体" w:hAnsi="宋体" w:cs="宋体" w:hint="eastAsia"/>
        </w:rPr>
        <w:t>由低到高顺序推荐三名成交候选人。</w:t>
      </w:r>
    </w:p>
    <w:p w:rsidR="00027FF0" w:rsidRDefault="00F119DD">
      <w:pPr>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rsidR="00027FF0" w:rsidRDefault="00F119DD">
      <w:pPr>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19.3</w:t>
      </w:r>
      <w:r>
        <w:rPr>
          <w:rFonts w:ascii="宋体" w:hAnsi="宋体" w:cs="宋体" w:hint="eastAsia"/>
          <w:color w:val="000000"/>
        </w:rPr>
        <w:t>评审价相同的，按下列顺序比较确定：</w:t>
      </w:r>
      <w:r>
        <w:rPr>
          <w:rFonts w:ascii="宋体" w:hAnsi="宋体" w:cs="宋体" w:hint="eastAsia"/>
        </w:rPr>
        <w:t>（1）节能产品；（2）环保产品；如以上都相同的，名次由评标委员会抽签确定。</w:t>
      </w:r>
      <w:r>
        <w:rPr>
          <w:rFonts w:ascii="宋体" w:hAnsi="宋体" w:cs="宋体" w:hint="eastAsia"/>
          <w:lang w:eastAsia="zh-TW"/>
        </w:rPr>
        <w:t>评标委员会认为，排在前面的</w:t>
      </w:r>
      <w:r>
        <w:rPr>
          <w:rFonts w:ascii="宋体" w:hAnsi="宋体" w:cs="宋体" w:hint="eastAsia"/>
        </w:rPr>
        <w:t>成交</w:t>
      </w:r>
      <w:r>
        <w:rPr>
          <w:rFonts w:ascii="宋体" w:hAnsi="宋体" w:cs="宋体" w:hint="eastAsia"/>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ascii="宋体" w:hAnsi="宋体" w:cs="宋体" w:hint="eastAsia"/>
        </w:rPr>
        <w:t>，</w:t>
      </w:r>
      <w:r>
        <w:rPr>
          <w:rFonts w:ascii="宋体" w:hAnsi="宋体" w:cs="宋体" w:hint="eastAsia"/>
          <w:lang w:eastAsia="zh-TW"/>
        </w:rPr>
        <w:t>否则评标委员会可以取消该供应商的</w:t>
      </w:r>
      <w:r>
        <w:rPr>
          <w:rFonts w:ascii="宋体" w:hAnsi="宋体" w:cs="宋体" w:hint="eastAsia"/>
        </w:rPr>
        <w:t>成交</w:t>
      </w:r>
      <w:r>
        <w:rPr>
          <w:rFonts w:ascii="宋体" w:hAnsi="宋体" w:cs="宋体" w:hint="eastAsia"/>
          <w:lang w:eastAsia="zh-TW"/>
        </w:rPr>
        <w:t>候选资格，按顺序由排在后面的</w:t>
      </w:r>
      <w:r>
        <w:rPr>
          <w:rFonts w:ascii="宋体" w:hAnsi="宋体" w:cs="宋体" w:hint="eastAsia"/>
        </w:rPr>
        <w:t>成交</w:t>
      </w:r>
      <w:r>
        <w:rPr>
          <w:rFonts w:ascii="宋体" w:hAnsi="宋体" w:cs="宋体" w:hint="eastAsia"/>
          <w:lang w:eastAsia="zh-TW"/>
        </w:rPr>
        <w:t>候选人递补，以此类推。</w:t>
      </w:r>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20.确定成交结果</w:t>
      </w:r>
    </w:p>
    <w:p w:rsidR="00027FF0" w:rsidRDefault="00F119DD">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rPr>
        <w:t>20.1成交供应商确定后，采购人将在</w:t>
      </w:r>
      <w:r>
        <w:rPr>
          <w:rFonts w:ascii="宋体" w:hAnsi="宋体" w:cs="宋体" w:hint="eastAsia"/>
          <w:u w:val="single"/>
        </w:rPr>
        <w:t>南宁市人力资源和社会保障局网站及广西南宁技师学院网站</w:t>
      </w:r>
      <w:r>
        <w:rPr>
          <w:rFonts w:ascii="宋体" w:hAnsi="宋体" w:cs="宋体" w:hint="eastAsia"/>
        </w:rPr>
        <w:t>上发布成交结果公告。</w:t>
      </w:r>
    </w:p>
    <w:p w:rsidR="00027FF0" w:rsidRDefault="00F119DD">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rPr>
        <w:t>20.2由采购人向成交供应商发出《成交通知书》。</w:t>
      </w:r>
    </w:p>
    <w:p w:rsidR="00027FF0" w:rsidRDefault="00F119DD">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rPr>
        <w:t>20.3成交供应商放弃中标、不按要求与采购人签订采购合同、因不可抗拒力或自身原因不能履行采购合同的，采购人可以与排位在成交供应商之后第一位的成交候选人签订采购合同，以此类推</w:t>
      </w:r>
      <w:r>
        <w:rPr>
          <w:rFonts w:ascii="宋体" w:hAnsi="宋体" w:cs="宋体" w:hint="eastAsia"/>
          <w:color w:val="3366FF"/>
        </w:rPr>
        <w:t>，</w:t>
      </w:r>
      <w:r>
        <w:rPr>
          <w:rFonts w:ascii="宋体" w:hAnsi="宋体" w:cs="宋体" w:hint="eastAsia"/>
        </w:rPr>
        <w:t>也可以</w:t>
      </w:r>
      <w:r>
        <w:rPr>
          <w:rFonts w:ascii="宋体" w:hAnsi="宋体" w:cs="宋体" w:hint="eastAsia"/>
        </w:rPr>
        <w:lastRenderedPageBreak/>
        <w:t>重新开展采购活动。拒绝签订采购合同的成交供应商不得参加对该项目重新开展的采购活动。</w:t>
      </w:r>
    </w:p>
    <w:p w:rsidR="00027FF0" w:rsidRDefault="00F119DD">
      <w:pPr>
        <w:autoSpaceDE w:val="0"/>
        <w:autoSpaceDN w:val="0"/>
        <w:adjustRightInd w:val="0"/>
        <w:snapToGrid w:val="0"/>
        <w:spacing w:line="360" w:lineRule="auto"/>
        <w:ind w:firstLineChars="196" w:firstLine="413"/>
        <w:outlineLvl w:val="0"/>
        <w:rPr>
          <w:rFonts w:ascii="宋体" w:hAnsi="宋体" w:cs="宋体"/>
          <w:b/>
        </w:rPr>
      </w:pPr>
      <w:bookmarkStart w:id="49" w:name="_Toc31343"/>
      <w:bookmarkStart w:id="50" w:name="_Toc433127783"/>
      <w:r>
        <w:rPr>
          <w:rFonts w:ascii="宋体" w:hAnsi="宋体" w:cs="宋体" w:hint="eastAsia"/>
          <w:b/>
        </w:rPr>
        <w:t>21.询问、质疑、投诉</w:t>
      </w:r>
      <w:bookmarkEnd w:id="49"/>
      <w:bookmarkEnd w:id="50"/>
    </w:p>
    <w:p w:rsidR="00027FF0" w:rsidRDefault="00F119DD">
      <w:pPr>
        <w:autoSpaceDE w:val="0"/>
        <w:autoSpaceDN w:val="0"/>
        <w:adjustRightInd w:val="0"/>
        <w:snapToGrid w:val="0"/>
        <w:spacing w:line="360" w:lineRule="auto"/>
        <w:ind w:firstLineChars="196" w:firstLine="413"/>
        <w:outlineLvl w:val="0"/>
        <w:rPr>
          <w:rFonts w:ascii="宋体" w:hAnsi="Times New Roman" w:cs="宋体"/>
          <w:b/>
        </w:rPr>
      </w:pPr>
      <w:bookmarkStart w:id="51" w:name="_Toc1886"/>
      <w:r>
        <w:rPr>
          <w:rFonts w:ascii="宋体" w:hAnsi="宋体" w:cs="宋体" w:hint="eastAsia"/>
          <w:b/>
        </w:rPr>
        <w:t>21.1询问</w:t>
      </w:r>
      <w:bookmarkEnd w:id="51"/>
    </w:p>
    <w:p w:rsidR="00027FF0" w:rsidRDefault="00F119DD">
      <w:pPr>
        <w:autoSpaceDE w:val="0"/>
        <w:autoSpaceDN w:val="0"/>
        <w:adjustRightInd w:val="0"/>
        <w:snapToGrid w:val="0"/>
        <w:spacing w:line="360" w:lineRule="auto"/>
        <w:ind w:firstLineChars="196" w:firstLine="412"/>
        <w:outlineLvl w:val="0"/>
        <w:rPr>
          <w:rFonts w:ascii="宋体" w:hAnsi="Times New Roman" w:cs="宋体"/>
          <w:b/>
        </w:rPr>
      </w:pPr>
      <w:bookmarkStart w:id="52" w:name="_Toc5581"/>
      <w:r>
        <w:rPr>
          <w:rFonts w:ascii="宋体" w:hAnsi="宋体" w:cs="宋体" w:hint="eastAsia"/>
        </w:rPr>
        <w:t>21.1.1供应商对采购活动事项有疑问的，可以向采购单位提出询问，询问可以口头方式提出，也可以书面方式提出。</w:t>
      </w:r>
      <w:bookmarkEnd w:id="52"/>
    </w:p>
    <w:p w:rsidR="00027FF0" w:rsidRDefault="00F119DD">
      <w:pPr>
        <w:tabs>
          <w:tab w:val="left" w:pos="993"/>
        </w:tabs>
        <w:autoSpaceDE w:val="0"/>
        <w:autoSpaceDN w:val="0"/>
        <w:adjustRightInd w:val="0"/>
        <w:snapToGrid w:val="0"/>
        <w:spacing w:line="360" w:lineRule="auto"/>
        <w:ind w:firstLineChars="200" w:firstLine="420"/>
        <w:rPr>
          <w:rFonts w:ascii="宋体" w:hAnsi="Times New Roman" w:cs="宋体"/>
        </w:rPr>
      </w:pPr>
      <w:r>
        <w:rPr>
          <w:rFonts w:ascii="宋体" w:hAnsi="宋体" w:cs="宋体" w:hint="eastAsia"/>
        </w:rPr>
        <w:t>21.1.2采购人在收到供应商询问后三个工作日内作出答复。</w:t>
      </w:r>
    </w:p>
    <w:p w:rsidR="00027FF0" w:rsidRDefault="00F119DD">
      <w:pPr>
        <w:autoSpaceDE w:val="0"/>
        <w:autoSpaceDN w:val="0"/>
        <w:adjustRightInd w:val="0"/>
        <w:snapToGrid w:val="0"/>
        <w:spacing w:line="360" w:lineRule="auto"/>
        <w:ind w:firstLineChars="196" w:firstLine="413"/>
        <w:outlineLvl w:val="0"/>
        <w:rPr>
          <w:rFonts w:ascii="宋体" w:hAnsi="宋体" w:cs="宋体"/>
          <w:b/>
        </w:rPr>
      </w:pPr>
      <w:bookmarkStart w:id="53" w:name="_Toc29058"/>
      <w:r>
        <w:rPr>
          <w:rFonts w:ascii="宋体" w:hAnsi="宋体" w:cs="宋体" w:hint="eastAsia"/>
          <w:b/>
        </w:rPr>
        <w:t>21.2质疑</w:t>
      </w:r>
      <w:bookmarkEnd w:id="53"/>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54" w:name="_Toc5451"/>
      <w:r>
        <w:rPr>
          <w:rFonts w:ascii="宋体" w:hAnsi="宋体" w:cs="宋体" w:hint="eastAsia"/>
        </w:rPr>
        <w:t>21.2.1质疑期限：</w:t>
      </w:r>
      <w:bookmarkEnd w:id="54"/>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55" w:name="_Toc24930"/>
      <w:r>
        <w:rPr>
          <w:rFonts w:ascii="宋体" w:hAnsi="宋体" w:cs="宋体" w:hint="eastAsia"/>
        </w:rPr>
        <w:t>21.2.1.1供应商认为采购文件的内容损害其权益的，应在收到采购文件之日或者采购文件公告期届满之日起七个工作日内。</w:t>
      </w:r>
      <w:bookmarkEnd w:id="55"/>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56" w:name="_Toc561"/>
      <w:r>
        <w:rPr>
          <w:rFonts w:ascii="宋体" w:hAnsi="宋体" w:cs="宋体" w:hint="eastAsia"/>
        </w:rPr>
        <w:t>21.2.1.2供应商认为采购过程损害其权益的，应在各采购程序环节结束之日起七个工作日内。</w:t>
      </w:r>
      <w:bookmarkEnd w:id="56"/>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57" w:name="_Toc20026"/>
      <w:r>
        <w:rPr>
          <w:rFonts w:ascii="宋体" w:hAnsi="宋体" w:cs="宋体" w:hint="eastAsia"/>
        </w:rPr>
        <w:t>21.2.1.3 供应商认为中标或者成交结果损害其权益的，应在中标或者成交结果公告期限届满之日起七个工作日内。</w:t>
      </w:r>
      <w:bookmarkEnd w:id="57"/>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58" w:name="_Toc26033"/>
      <w:r>
        <w:rPr>
          <w:rFonts w:ascii="宋体" w:hAnsi="宋体" w:cs="宋体" w:hint="eastAsia"/>
        </w:rPr>
        <w:t>21.2.2提交要求：</w:t>
      </w:r>
      <w:bookmarkEnd w:id="58"/>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59" w:name="_Toc22473"/>
      <w:r>
        <w:rPr>
          <w:rFonts w:ascii="宋体" w:hAnsi="宋体" w:cs="宋体" w:hint="eastAsia"/>
        </w:rPr>
        <w:t>21.2.2.1 以书面形式（加盖供应商公章）向采购人提出质疑，供应商以电话、传真或电邮形式提交的质疑属于无效质疑。</w:t>
      </w:r>
      <w:bookmarkEnd w:id="59"/>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60" w:name="_Toc5754"/>
      <w:r>
        <w:rPr>
          <w:rFonts w:ascii="宋体" w:hAnsi="宋体" w:cs="宋体" w:hint="eastAsia"/>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bookmarkEnd w:id="60"/>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61" w:name="_Toc8235"/>
      <w:r>
        <w:rPr>
          <w:rFonts w:ascii="宋体" w:hAnsi="宋体" w:cs="宋体" w:hint="eastAsia"/>
        </w:rPr>
        <w:t>21.2.2.3 供应商质疑应当有明确的请求和必要的证明材料，捏造事实、提供虚假材料或者以非法手段取得证明材料不能作为质疑的证明材料。</w:t>
      </w:r>
      <w:r>
        <w:rPr>
          <w:rFonts w:ascii="宋体" w:hAnsi="宋体" w:cs="宋体" w:hint="eastAsia"/>
        </w:rPr>
        <w:b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61"/>
    </w:p>
    <w:p w:rsidR="00027FF0" w:rsidRDefault="00F119DD">
      <w:pPr>
        <w:autoSpaceDE w:val="0"/>
        <w:autoSpaceDN w:val="0"/>
        <w:adjustRightInd w:val="0"/>
        <w:snapToGrid w:val="0"/>
        <w:spacing w:line="360" w:lineRule="auto"/>
        <w:ind w:firstLineChars="196" w:firstLine="412"/>
        <w:outlineLvl w:val="0"/>
        <w:rPr>
          <w:rFonts w:ascii="宋体" w:hAnsi="宋体" w:cs="宋体"/>
        </w:rPr>
      </w:pPr>
      <w:bookmarkStart w:id="62" w:name="_Toc25532"/>
      <w:r>
        <w:rPr>
          <w:rFonts w:ascii="宋体" w:hAnsi="宋体" w:cs="宋体" w:hint="eastAsia"/>
        </w:rPr>
        <w:t>21.2.3 对于捏造事实、滥用维权扰乱采购秩序的恶意质疑者或举证不全查无实据被驳回次数在一年内达三次以上，将纳入不良行为记录名单并承担相应的法律责任。</w:t>
      </w:r>
      <w:bookmarkEnd w:id="62"/>
    </w:p>
    <w:p w:rsidR="00027FF0" w:rsidRDefault="00F119DD">
      <w:pPr>
        <w:tabs>
          <w:tab w:val="left" w:pos="1272"/>
        </w:tabs>
        <w:spacing w:line="360" w:lineRule="auto"/>
        <w:ind w:firstLineChars="196" w:firstLine="413"/>
        <w:rPr>
          <w:rFonts w:ascii="宋体" w:hAnsi="Times New Roman" w:cs="宋体"/>
          <w:b/>
          <w:color w:val="000000"/>
        </w:rPr>
      </w:pPr>
      <w:r>
        <w:rPr>
          <w:rFonts w:ascii="宋体" w:hAnsi="宋体" w:cs="宋体" w:hint="eastAsia"/>
          <w:b/>
          <w:color w:val="000000"/>
        </w:rPr>
        <w:t>21.3投诉</w:t>
      </w:r>
    </w:p>
    <w:p w:rsidR="00027FF0" w:rsidRDefault="00F119DD">
      <w:pPr>
        <w:tabs>
          <w:tab w:val="left" w:pos="1272"/>
        </w:tabs>
        <w:spacing w:line="360" w:lineRule="auto"/>
        <w:ind w:firstLineChars="200" w:firstLine="420"/>
        <w:rPr>
          <w:rFonts w:ascii="宋体" w:hAnsi="Times New Roman" w:cs="宋体"/>
          <w:color w:val="000000"/>
        </w:rPr>
      </w:pPr>
      <w:r>
        <w:rPr>
          <w:rFonts w:ascii="宋体" w:hAnsi="宋体" w:cs="宋体" w:hint="eastAsia"/>
          <w:color w:val="000000"/>
        </w:rPr>
        <w:t>质疑供应商对采购单位的质疑答复不满意，或采购单位未在规定期限内作出答复的，可以在答复期满后十五个工作日内向同级监管部门提出投诉。</w:t>
      </w:r>
    </w:p>
    <w:p w:rsidR="00027FF0" w:rsidRDefault="00027FF0">
      <w:pPr>
        <w:autoSpaceDE w:val="0"/>
        <w:autoSpaceDN w:val="0"/>
        <w:adjustRightInd w:val="0"/>
        <w:snapToGrid w:val="0"/>
        <w:spacing w:line="360" w:lineRule="auto"/>
        <w:jc w:val="left"/>
        <w:rPr>
          <w:rFonts w:ascii="宋体" w:hAnsi="Times New Roman" w:cs="宋体"/>
        </w:rPr>
      </w:pPr>
    </w:p>
    <w:p w:rsidR="00027FF0" w:rsidRDefault="00F119DD">
      <w:pPr>
        <w:pStyle w:val="1"/>
        <w:adjustRightInd w:val="0"/>
        <w:snapToGrid w:val="0"/>
        <w:spacing w:line="360" w:lineRule="auto"/>
        <w:jc w:val="center"/>
        <w:rPr>
          <w:sz w:val="30"/>
          <w:szCs w:val="30"/>
        </w:rPr>
      </w:pPr>
      <w:bookmarkStart w:id="63" w:name="_Toc453493037"/>
      <w:bookmarkStart w:id="64" w:name="_Toc8524"/>
      <w:bookmarkStart w:id="65" w:name="_Toc454458058"/>
      <w:bookmarkStart w:id="66" w:name="_Toc448133314"/>
      <w:r>
        <w:rPr>
          <w:rFonts w:cs="宋体" w:hint="eastAsia"/>
          <w:sz w:val="30"/>
          <w:szCs w:val="30"/>
        </w:rPr>
        <w:lastRenderedPageBreak/>
        <w:t>六、授予合同</w:t>
      </w:r>
      <w:bookmarkEnd w:id="63"/>
      <w:bookmarkEnd w:id="64"/>
      <w:bookmarkEnd w:id="65"/>
      <w:bookmarkEnd w:id="66"/>
    </w:p>
    <w:p w:rsidR="00027FF0" w:rsidRDefault="00F119DD">
      <w:pPr>
        <w:adjustRightInd w:val="0"/>
        <w:snapToGrid w:val="0"/>
        <w:spacing w:line="360" w:lineRule="auto"/>
        <w:ind w:firstLineChars="196" w:firstLine="413"/>
        <w:outlineLvl w:val="2"/>
        <w:rPr>
          <w:rFonts w:ascii="宋体" w:hAnsi="Times New Roman" w:cs="宋体"/>
          <w:b/>
        </w:rPr>
      </w:pPr>
      <w:r>
        <w:rPr>
          <w:rFonts w:ascii="宋体" w:hAnsi="宋体" w:cs="宋体" w:hint="eastAsia"/>
          <w:b/>
        </w:rPr>
        <w:t>22.合同的订立</w:t>
      </w:r>
    </w:p>
    <w:p w:rsidR="00027FF0" w:rsidRDefault="00F119DD">
      <w:pPr>
        <w:adjustRightInd w:val="0"/>
        <w:snapToGrid w:val="0"/>
        <w:spacing w:line="360" w:lineRule="auto"/>
        <w:ind w:firstLineChars="196" w:firstLine="412"/>
        <w:outlineLvl w:val="2"/>
        <w:rPr>
          <w:rFonts w:ascii="宋体" w:hAnsi="Times New Roman" w:cs="宋体"/>
          <w:b/>
        </w:rPr>
      </w:pPr>
      <w:r>
        <w:rPr>
          <w:rFonts w:ascii="宋体" w:hAnsi="宋体" w:cs="宋体" w:hint="eastAsia"/>
          <w:lang w:eastAsia="zh-TW"/>
        </w:rPr>
        <w:t>采购人</w:t>
      </w:r>
      <w:r>
        <w:rPr>
          <w:rFonts w:ascii="宋体" w:hAnsi="宋体" w:cs="宋体" w:hint="eastAsia"/>
        </w:rPr>
        <w:t>应当</w:t>
      </w:r>
      <w:r>
        <w:rPr>
          <w:rFonts w:ascii="宋体" w:hAnsi="宋体" w:cs="宋体" w:hint="eastAsia"/>
          <w:lang w:eastAsia="zh-TW"/>
        </w:rPr>
        <w:t>自成交通知书发出之日起三十日内签订采购合同，但不得超出询价文件和成交供应商响应文件的范围、</w:t>
      </w:r>
      <w:r>
        <w:rPr>
          <w:rFonts w:ascii="宋体" w:hAnsi="宋体" w:cs="宋体" w:hint="eastAsia"/>
        </w:rPr>
        <w:t>也不得再行订立背离询价文件确定的合同文本以及实质性内容的协议。</w:t>
      </w:r>
    </w:p>
    <w:p w:rsidR="00027FF0" w:rsidRDefault="00F119DD">
      <w:pPr>
        <w:adjustRightInd w:val="0"/>
        <w:snapToGrid w:val="0"/>
        <w:spacing w:line="360" w:lineRule="auto"/>
        <w:ind w:firstLineChars="196" w:firstLine="413"/>
        <w:outlineLvl w:val="2"/>
        <w:rPr>
          <w:rFonts w:ascii="宋体" w:hAnsi="Times New Roman" w:cs="宋体"/>
          <w:b/>
        </w:rPr>
      </w:pPr>
      <w:bookmarkStart w:id="67" w:name="_Toc378586990"/>
      <w:r>
        <w:rPr>
          <w:rFonts w:ascii="宋体" w:hAnsi="宋体" w:cs="宋体" w:hint="eastAsia"/>
          <w:b/>
        </w:rPr>
        <w:t>23.合同的履行</w:t>
      </w:r>
      <w:bookmarkEnd w:id="67"/>
    </w:p>
    <w:p w:rsidR="00027FF0" w:rsidRDefault="00F119DD">
      <w:pPr>
        <w:autoSpaceDE w:val="0"/>
        <w:autoSpaceDN w:val="0"/>
        <w:adjustRightInd w:val="0"/>
        <w:snapToGrid w:val="0"/>
        <w:spacing w:line="360" w:lineRule="auto"/>
        <w:ind w:firstLineChars="200" w:firstLine="420"/>
        <w:jc w:val="left"/>
        <w:rPr>
          <w:rFonts w:ascii="宋体" w:hAnsi="Times New Roman" w:cs="宋体"/>
        </w:rPr>
      </w:pPr>
      <w:r>
        <w:rPr>
          <w:rFonts w:ascii="宋体" w:hAnsi="宋体" w:cs="宋体" w:hint="eastAsia"/>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rsidR="00027FF0" w:rsidRDefault="00027FF0">
      <w:pPr>
        <w:spacing w:line="360" w:lineRule="auto"/>
        <w:rPr>
          <w:rFonts w:cs="Times New Roman"/>
          <w:b/>
          <w:bCs/>
          <w:sz w:val="24"/>
          <w:szCs w:val="24"/>
        </w:rPr>
        <w:sectPr w:rsidR="00027FF0">
          <w:headerReference w:type="default" r:id="rId9"/>
          <w:footerReference w:type="default" r:id="rId10"/>
          <w:pgSz w:w="11906" w:h="16838"/>
          <w:pgMar w:top="1440" w:right="1134" w:bottom="1440" w:left="1134" w:header="851" w:footer="992" w:gutter="0"/>
          <w:pgNumType w:start="1"/>
          <w:cols w:space="425"/>
          <w:docGrid w:type="lines" w:linePitch="312"/>
        </w:sectPr>
      </w:pPr>
    </w:p>
    <w:p w:rsidR="00027FF0" w:rsidRDefault="00F119DD">
      <w:pPr>
        <w:spacing w:line="360" w:lineRule="auto"/>
        <w:rPr>
          <w:rFonts w:cs="Times New Roman"/>
          <w:b/>
          <w:bCs/>
        </w:rPr>
      </w:pPr>
      <w:r>
        <w:rPr>
          <w:rFonts w:ascii="宋体" w:hAnsi="宋体" w:cs="宋体"/>
          <w:b/>
          <w:bCs/>
          <w:sz w:val="48"/>
          <w:szCs w:val="48"/>
        </w:rPr>
        <w:lastRenderedPageBreak/>
        <w:tab/>
      </w:r>
      <w:r>
        <w:rPr>
          <w:rFonts w:cs="宋体" w:hint="eastAsia"/>
          <w:b/>
          <w:bCs/>
        </w:rPr>
        <w:t>附件一：资格性及符合性审查表</w:t>
      </w:r>
    </w:p>
    <w:p w:rsidR="00027FF0" w:rsidRDefault="00F119DD">
      <w:pPr>
        <w:tabs>
          <w:tab w:val="left" w:pos="210"/>
          <w:tab w:val="center" w:pos="6979"/>
        </w:tabs>
        <w:adjustRightInd w:val="0"/>
        <w:snapToGrid w:val="0"/>
        <w:spacing w:line="460" w:lineRule="atLeast"/>
        <w:ind w:firstLineChars="100" w:firstLine="482"/>
        <w:jc w:val="left"/>
        <w:rPr>
          <w:rFonts w:ascii="宋体" w:cs="宋体"/>
          <w:b/>
          <w:bCs/>
          <w:sz w:val="48"/>
          <w:szCs w:val="48"/>
        </w:rPr>
      </w:pPr>
      <w:r>
        <w:rPr>
          <w:rFonts w:ascii="宋体" w:hAnsi="宋体" w:cs="宋体"/>
          <w:b/>
          <w:bCs/>
          <w:sz w:val="48"/>
          <w:szCs w:val="48"/>
        </w:rPr>
        <w:tab/>
      </w:r>
      <w:r>
        <w:rPr>
          <w:rFonts w:ascii="宋体" w:hAnsi="宋体" w:cs="宋体" w:hint="eastAsia"/>
          <w:b/>
          <w:bCs/>
          <w:sz w:val="48"/>
          <w:szCs w:val="48"/>
        </w:rPr>
        <w:t>广西南宁技师学院</w:t>
      </w:r>
    </w:p>
    <w:p w:rsidR="00027FF0" w:rsidRDefault="00F119DD">
      <w:pPr>
        <w:spacing w:afterLines="100" w:after="312"/>
        <w:jc w:val="center"/>
        <w:rPr>
          <w:rFonts w:ascii="宋体" w:cs="宋体"/>
          <w:sz w:val="36"/>
          <w:szCs w:val="36"/>
        </w:rPr>
      </w:pPr>
      <w:r>
        <w:rPr>
          <w:rFonts w:ascii="宋体" w:hAnsi="宋体" w:cs="宋体" w:hint="eastAsia"/>
          <w:sz w:val="36"/>
          <w:szCs w:val="36"/>
        </w:rPr>
        <w:t>资格性及符合性审查表</w:t>
      </w:r>
    </w:p>
    <w:p w:rsidR="00027FF0" w:rsidRDefault="00F119DD">
      <w:pPr>
        <w:spacing w:afterLines="50" w:after="156" w:line="400" w:lineRule="exact"/>
        <w:rPr>
          <w:rFonts w:ascii="宋体" w:cs="宋体"/>
          <w:b/>
          <w:bCs/>
          <w:kern w:val="0"/>
          <w:sz w:val="24"/>
          <w:szCs w:val="24"/>
        </w:rPr>
      </w:pPr>
      <w:r>
        <w:rPr>
          <w:rFonts w:cs="宋体" w:hint="eastAsia"/>
          <w:b/>
          <w:bCs/>
          <w:sz w:val="24"/>
          <w:szCs w:val="24"/>
        </w:rPr>
        <w:t>采购项目：</w:t>
      </w:r>
    </w:p>
    <w:tbl>
      <w:tblPr>
        <w:tblpPr w:leftFromText="180" w:rightFromText="180" w:vertAnchor="text" w:horzAnchor="margin" w:tblpXSpec="center" w:tblpY="43"/>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35"/>
        <w:gridCol w:w="2848"/>
        <w:gridCol w:w="1303"/>
        <w:gridCol w:w="1843"/>
        <w:gridCol w:w="1134"/>
        <w:gridCol w:w="1984"/>
        <w:gridCol w:w="851"/>
        <w:gridCol w:w="850"/>
        <w:gridCol w:w="1560"/>
        <w:gridCol w:w="1275"/>
        <w:gridCol w:w="851"/>
      </w:tblGrid>
      <w:tr w:rsidR="00027FF0">
        <w:trPr>
          <w:trHeight w:val="417"/>
          <w:jc w:val="center"/>
        </w:trPr>
        <w:tc>
          <w:tcPr>
            <w:tcW w:w="635" w:type="dxa"/>
            <w:vMerge w:val="restart"/>
            <w:shd w:val="clear" w:color="auto" w:fill="D9D9D9"/>
            <w:vAlign w:val="center"/>
          </w:tcPr>
          <w:p w:rsidR="00027FF0" w:rsidRDefault="00F119DD">
            <w:pPr>
              <w:jc w:val="center"/>
              <w:rPr>
                <w:rFonts w:ascii="宋体" w:cs="宋体"/>
                <w:spacing w:val="-12"/>
              </w:rPr>
            </w:pPr>
            <w:r>
              <w:rPr>
                <w:rFonts w:ascii="宋体" w:hAnsi="宋体" w:cs="宋体" w:hint="eastAsia"/>
                <w:spacing w:val="-12"/>
              </w:rPr>
              <w:t>序号</w:t>
            </w:r>
          </w:p>
        </w:tc>
        <w:tc>
          <w:tcPr>
            <w:tcW w:w="2848" w:type="dxa"/>
            <w:vMerge w:val="restart"/>
            <w:tcBorders>
              <w:tl2br w:val="single" w:sz="4" w:space="0" w:color="auto"/>
            </w:tcBorders>
            <w:shd w:val="clear" w:color="auto" w:fill="D9D9D9"/>
            <w:vAlign w:val="center"/>
          </w:tcPr>
          <w:p w:rsidR="00027FF0" w:rsidRDefault="00F119DD">
            <w:pPr>
              <w:ind w:firstLineChars="750" w:firstLine="1575"/>
              <w:rPr>
                <w:rFonts w:ascii="宋体" w:cs="宋体"/>
              </w:rPr>
            </w:pPr>
            <w:r>
              <w:rPr>
                <w:rFonts w:ascii="宋体" w:hAnsi="宋体" w:cs="宋体" w:hint="eastAsia"/>
              </w:rPr>
              <w:t>检查项目</w:t>
            </w:r>
          </w:p>
          <w:p w:rsidR="00027FF0" w:rsidRDefault="00F119DD">
            <w:pPr>
              <w:rPr>
                <w:rFonts w:ascii="宋体" w:cs="宋体"/>
                <w:spacing w:val="-12"/>
              </w:rPr>
            </w:pPr>
            <w:r>
              <w:rPr>
                <w:rFonts w:ascii="宋体" w:hAnsi="宋体" w:cs="宋体" w:hint="eastAsia"/>
              </w:rPr>
              <w:t>供应商名称</w:t>
            </w:r>
          </w:p>
        </w:tc>
        <w:tc>
          <w:tcPr>
            <w:tcW w:w="1303" w:type="dxa"/>
            <w:shd w:val="clear" w:color="auto" w:fill="D9D9D9"/>
            <w:vAlign w:val="center"/>
          </w:tcPr>
          <w:p w:rsidR="00027FF0" w:rsidRDefault="00F119DD">
            <w:pPr>
              <w:jc w:val="center"/>
              <w:rPr>
                <w:rFonts w:ascii="宋体" w:cs="宋体"/>
              </w:rPr>
            </w:pPr>
            <w:r>
              <w:rPr>
                <w:rFonts w:ascii="宋体" w:hAnsi="宋体" w:cs="宋体" w:hint="eastAsia"/>
              </w:rPr>
              <w:t>资格性审查</w:t>
            </w:r>
          </w:p>
        </w:tc>
        <w:tc>
          <w:tcPr>
            <w:tcW w:w="9497" w:type="dxa"/>
            <w:gridSpan w:val="7"/>
            <w:shd w:val="clear" w:color="auto" w:fill="D9D9D9"/>
            <w:vAlign w:val="center"/>
          </w:tcPr>
          <w:p w:rsidR="00027FF0" w:rsidRDefault="00F119DD">
            <w:pPr>
              <w:jc w:val="center"/>
              <w:rPr>
                <w:rFonts w:ascii="宋体" w:cs="宋体"/>
              </w:rPr>
            </w:pPr>
            <w:r>
              <w:rPr>
                <w:rFonts w:ascii="宋体" w:hAnsi="宋体" w:cs="宋体" w:hint="eastAsia"/>
              </w:rPr>
              <w:t>符合性审查</w:t>
            </w:r>
          </w:p>
        </w:tc>
        <w:tc>
          <w:tcPr>
            <w:tcW w:w="851" w:type="dxa"/>
            <w:vMerge w:val="restart"/>
            <w:shd w:val="clear" w:color="auto" w:fill="D9D9D9"/>
            <w:vAlign w:val="center"/>
          </w:tcPr>
          <w:p w:rsidR="00027FF0" w:rsidRDefault="00F119DD">
            <w:pPr>
              <w:jc w:val="center"/>
              <w:rPr>
                <w:rFonts w:ascii="宋体" w:cs="宋体"/>
              </w:rPr>
            </w:pPr>
            <w:r>
              <w:rPr>
                <w:rFonts w:ascii="宋体" w:hAnsi="宋体" w:cs="宋体" w:hint="eastAsia"/>
              </w:rPr>
              <w:t>结论</w:t>
            </w:r>
          </w:p>
        </w:tc>
      </w:tr>
      <w:tr w:rsidR="00027FF0">
        <w:trPr>
          <w:trHeight w:val="564"/>
          <w:jc w:val="center"/>
        </w:trPr>
        <w:tc>
          <w:tcPr>
            <w:tcW w:w="635" w:type="dxa"/>
            <w:vMerge/>
            <w:shd w:val="clear" w:color="auto" w:fill="D9D9D9"/>
            <w:vAlign w:val="center"/>
          </w:tcPr>
          <w:p w:rsidR="00027FF0" w:rsidRDefault="00027FF0">
            <w:pPr>
              <w:jc w:val="center"/>
              <w:rPr>
                <w:rFonts w:ascii="宋体" w:cs="宋体"/>
                <w:spacing w:val="-12"/>
              </w:rPr>
            </w:pPr>
          </w:p>
        </w:tc>
        <w:tc>
          <w:tcPr>
            <w:tcW w:w="2848" w:type="dxa"/>
            <w:vMerge/>
            <w:tcBorders>
              <w:tl2br w:val="single" w:sz="4" w:space="0" w:color="auto"/>
            </w:tcBorders>
            <w:shd w:val="clear" w:color="auto" w:fill="D9D9D9"/>
            <w:vAlign w:val="center"/>
          </w:tcPr>
          <w:p w:rsidR="00027FF0" w:rsidRDefault="00027FF0">
            <w:pPr>
              <w:ind w:firstLineChars="750" w:firstLine="1575"/>
              <w:rPr>
                <w:rFonts w:ascii="宋体" w:cs="宋体"/>
              </w:rPr>
            </w:pPr>
          </w:p>
        </w:tc>
        <w:tc>
          <w:tcPr>
            <w:tcW w:w="1303" w:type="dxa"/>
            <w:shd w:val="clear" w:color="auto" w:fill="D9D9D9"/>
            <w:vAlign w:val="center"/>
          </w:tcPr>
          <w:p w:rsidR="00027FF0" w:rsidRDefault="00F119DD">
            <w:pPr>
              <w:jc w:val="center"/>
              <w:rPr>
                <w:rFonts w:ascii="宋体" w:cs="宋体"/>
              </w:rPr>
            </w:pPr>
            <w:r>
              <w:rPr>
                <w:rFonts w:ascii="宋体" w:hAnsi="宋体" w:cs="宋体" w:hint="eastAsia"/>
              </w:rPr>
              <w:t>合格供应商</w:t>
            </w:r>
          </w:p>
        </w:tc>
        <w:tc>
          <w:tcPr>
            <w:tcW w:w="1843" w:type="dxa"/>
            <w:shd w:val="clear" w:color="auto" w:fill="D9D9D9"/>
            <w:vAlign w:val="center"/>
          </w:tcPr>
          <w:p w:rsidR="00027FF0" w:rsidRDefault="00F119DD">
            <w:pPr>
              <w:jc w:val="center"/>
              <w:rPr>
                <w:rFonts w:ascii="宋体" w:cs="宋体"/>
              </w:rPr>
            </w:pPr>
            <w:r>
              <w:rPr>
                <w:rFonts w:ascii="宋体" w:hAnsi="宋体" w:cs="宋体" w:hint="eastAsia"/>
              </w:rPr>
              <w:t>响应文件</w:t>
            </w:r>
          </w:p>
          <w:p w:rsidR="00027FF0" w:rsidRDefault="00F119DD">
            <w:pPr>
              <w:jc w:val="center"/>
              <w:rPr>
                <w:rFonts w:ascii="宋体" w:cs="宋体"/>
              </w:rPr>
            </w:pPr>
            <w:r>
              <w:rPr>
                <w:rFonts w:ascii="宋体" w:hAnsi="宋体" w:cs="宋体" w:hint="eastAsia"/>
              </w:rPr>
              <w:t>签署合格</w:t>
            </w:r>
          </w:p>
        </w:tc>
        <w:tc>
          <w:tcPr>
            <w:tcW w:w="1134" w:type="dxa"/>
            <w:shd w:val="clear" w:color="auto" w:fill="D9D9D9"/>
            <w:vAlign w:val="center"/>
          </w:tcPr>
          <w:p w:rsidR="00027FF0" w:rsidRDefault="00F119DD">
            <w:pPr>
              <w:jc w:val="center"/>
              <w:rPr>
                <w:rFonts w:ascii="宋体" w:cs="宋体"/>
              </w:rPr>
            </w:pPr>
            <w:r>
              <w:rPr>
                <w:rFonts w:ascii="宋体" w:hAnsi="宋体" w:cs="宋体" w:hint="eastAsia"/>
              </w:rPr>
              <w:t>报价要求</w:t>
            </w:r>
          </w:p>
        </w:tc>
        <w:tc>
          <w:tcPr>
            <w:tcW w:w="1984" w:type="dxa"/>
            <w:shd w:val="clear" w:color="auto" w:fill="D9D9D9"/>
            <w:vAlign w:val="center"/>
          </w:tcPr>
          <w:p w:rsidR="00027FF0" w:rsidRDefault="00F119DD">
            <w:pPr>
              <w:jc w:val="center"/>
              <w:rPr>
                <w:rFonts w:ascii="宋体" w:cs="宋体"/>
              </w:rPr>
            </w:pPr>
            <w:r>
              <w:rPr>
                <w:rFonts w:ascii="宋体" w:hAnsi="宋体" w:cs="宋体" w:hint="eastAsia"/>
              </w:rPr>
              <w:t>响应文件的完整性</w:t>
            </w:r>
          </w:p>
        </w:tc>
        <w:tc>
          <w:tcPr>
            <w:tcW w:w="851" w:type="dxa"/>
            <w:shd w:val="clear" w:color="auto" w:fill="D9D9D9"/>
            <w:vAlign w:val="center"/>
          </w:tcPr>
          <w:p w:rsidR="00027FF0" w:rsidRDefault="00F119DD">
            <w:pPr>
              <w:jc w:val="center"/>
              <w:rPr>
                <w:rFonts w:ascii="宋体" w:cs="宋体"/>
              </w:rPr>
            </w:pPr>
            <w:r>
              <w:rPr>
                <w:rFonts w:ascii="宋体" w:hAnsi="宋体" w:cs="宋体" w:hint="eastAsia"/>
              </w:rPr>
              <w:t>询价有效期</w:t>
            </w:r>
          </w:p>
        </w:tc>
        <w:tc>
          <w:tcPr>
            <w:tcW w:w="850" w:type="dxa"/>
            <w:shd w:val="clear" w:color="auto" w:fill="D9D9D9"/>
            <w:vAlign w:val="center"/>
          </w:tcPr>
          <w:p w:rsidR="00027FF0" w:rsidRDefault="00F119DD">
            <w:pPr>
              <w:jc w:val="center"/>
              <w:rPr>
                <w:rFonts w:ascii="宋体" w:cs="宋体"/>
              </w:rPr>
            </w:pPr>
            <w:r>
              <w:rPr>
                <w:rFonts w:ascii="宋体" w:hAnsi="宋体" w:cs="宋体" w:hint="eastAsia"/>
              </w:rPr>
              <w:t>带▲条款</w:t>
            </w:r>
          </w:p>
        </w:tc>
        <w:tc>
          <w:tcPr>
            <w:tcW w:w="2835" w:type="dxa"/>
            <w:gridSpan w:val="2"/>
            <w:shd w:val="clear" w:color="auto" w:fill="D9D9D9"/>
            <w:vAlign w:val="center"/>
          </w:tcPr>
          <w:p w:rsidR="00027FF0" w:rsidRDefault="00F119DD">
            <w:pPr>
              <w:jc w:val="center"/>
              <w:rPr>
                <w:rFonts w:ascii="宋体" w:cs="宋体"/>
              </w:rPr>
            </w:pPr>
            <w:r>
              <w:rPr>
                <w:rFonts w:ascii="宋体" w:hAnsi="宋体" w:cs="宋体" w:hint="eastAsia"/>
              </w:rPr>
              <w:t>其他情形</w:t>
            </w:r>
          </w:p>
        </w:tc>
        <w:tc>
          <w:tcPr>
            <w:tcW w:w="851" w:type="dxa"/>
            <w:vMerge/>
            <w:shd w:val="clear" w:color="auto" w:fill="D9D9D9"/>
            <w:vAlign w:val="center"/>
          </w:tcPr>
          <w:p w:rsidR="00027FF0" w:rsidRDefault="00027FF0">
            <w:pPr>
              <w:jc w:val="center"/>
              <w:rPr>
                <w:rFonts w:ascii="宋体" w:cs="宋体"/>
              </w:rPr>
            </w:pPr>
          </w:p>
        </w:tc>
      </w:tr>
      <w:tr w:rsidR="00027FF0">
        <w:trPr>
          <w:trHeight w:val="827"/>
          <w:jc w:val="center"/>
        </w:trPr>
        <w:tc>
          <w:tcPr>
            <w:tcW w:w="635" w:type="dxa"/>
            <w:vMerge/>
            <w:tcBorders>
              <w:bottom w:val="single" w:sz="4" w:space="0" w:color="auto"/>
            </w:tcBorders>
            <w:shd w:val="clear" w:color="auto" w:fill="D9D9D9"/>
            <w:vAlign w:val="center"/>
          </w:tcPr>
          <w:p w:rsidR="00027FF0" w:rsidRDefault="00027FF0">
            <w:pPr>
              <w:jc w:val="center"/>
              <w:rPr>
                <w:rFonts w:ascii="宋体" w:cs="宋体"/>
                <w:spacing w:val="-12"/>
              </w:rPr>
            </w:pPr>
          </w:p>
        </w:tc>
        <w:tc>
          <w:tcPr>
            <w:tcW w:w="2848" w:type="dxa"/>
            <w:vMerge/>
            <w:tcBorders>
              <w:bottom w:val="single" w:sz="4" w:space="0" w:color="auto"/>
              <w:tl2br w:val="single" w:sz="4" w:space="0" w:color="auto"/>
            </w:tcBorders>
            <w:shd w:val="clear" w:color="auto" w:fill="D9D9D9"/>
            <w:vAlign w:val="center"/>
          </w:tcPr>
          <w:p w:rsidR="00027FF0" w:rsidRDefault="00027FF0">
            <w:pPr>
              <w:ind w:firstLineChars="750" w:firstLine="1575"/>
              <w:rPr>
                <w:rFonts w:ascii="宋体" w:cs="宋体"/>
              </w:rPr>
            </w:pPr>
          </w:p>
        </w:tc>
        <w:tc>
          <w:tcPr>
            <w:tcW w:w="1303"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rPr>
              <w:t>详见询价询价公告中“供应商资格”</w:t>
            </w:r>
          </w:p>
        </w:tc>
        <w:tc>
          <w:tcPr>
            <w:tcW w:w="1843"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color w:val="000000"/>
              </w:rPr>
              <w:t>响应文件已按照询价文件规定要求签署、盖章</w:t>
            </w:r>
          </w:p>
        </w:tc>
        <w:tc>
          <w:tcPr>
            <w:tcW w:w="1134"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color w:val="000000"/>
              </w:rPr>
              <w:t>报价未超过本项目预算金额</w:t>
            </w:r>
          </w:p>
        </w:tc>
        <w:tc>
          <w:tcPr>
            <w:tcW w:w="1984"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rPr>
              <w:t>报价没有重大错漏或重大不合理，并按要求签署、盖章</w:t>
            </w:r>
          </w:p>
        </w:tc>
        <w:tc>
          <w:tcPr>
            <w:tcW w:w="851"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rPr>
              <w:t>询价截止日起</w:t>
            </w:r>
            <w:r>
              <w:rPr>
                <w:rFonts w:ascii="宋体" w:hAnsi="宋体" w:cs="宋体"/>
              </w:rPr>
              <w:t>90</w:t>
            </w:r>
            <w:r>
              <w:rPr>
                <w:rFonts w:ascii="宋体" w:hAnsi="宋体" w:cs="宋体" w:hint="eastAsia"/>
              </w:rPr>
              <w:t>天</w:t>
            </w:r>
          </w:p>
        </w:tc>
        <w:tc>
          <w:tcPr>
            <w:tcW w:w="850"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rPr>
              <w:t>满足询价文件要求</w:t>
            </w:r>
          </w:p>
        </w:tc>
        <w:tc>
          <w:tcPr>
            <w:tcW w:w="1560"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rPr>
              <w:t>没有其他未实质性响应询价文件要求的</w:t>
            </w:r>
          </w:p>
        </w:tc>
        <w:tc>
          <w:tcPr>
            <w:tcW w:w="1275" w:type="dxa"/>
            <w:tcBorders>
              <w:bottom w:val="single" w:sz="4" w:space="0" w:color="auto"/>
            </w:tcBorders>
            <w:shd w:val="clear" w:color="auto" w:fill="D9D9D9"/>
            <w:vAlign w:val="center"/>
          </w:tcPr>
          <w:p w:rsidR="00027FF0" w:rsidRDefault="00F119DD">
            <w:pPr>
              <w:jc w:val="center"/>
              <w:rPr>
                <w:rFonts w:ascii="宋体" w:cs="宋体"/>
              </w:rPr>
            </w:pPr>
            <w:r>
              <w:rPr>
                <w:rFonts w:ascii="宋体" w:hAnsi="宋体" w:cs="宋体" w:hint="eastAsia"/>
                <w:color w:val="000000"/>
              </w:rPr>
              <w:t>按法律法规不属于无效响应的</w:t>
            </w:r>
          </w:p>
        </w:tc>
        <w:tc>
          <w:tcPr>
            <w:tcW w:w="851" w:type="dxa"/>
            <w:vMerge/>
            <w:tcBorders>
              <w:bottom w:val="single" w:sz="4" w:space="0" w:color="auto"/>
            </w:tcBorders>
            <w:shd w:val="clear" w:color="auto" w:fill="D9D9D9"/>
            <w:vAlign w:val="center"/>
          </w:tcPr>
          <w:p w:rsidR="00027FF0" w:rsidRDefault="00027FF0">
            <w:pPr>
              <w:jc w:val="center"/>
              <w:rPr>
                <w:rFonts w:ascii="宋体" w:cs="宋体"/>
              </w:rPr>
            </w:pPr>
          </w:p>
        </w:tc>
      </w:tr>
      <w:tr w:rsidR="00027FF0">
        <w:trPr>
          <w:trHeight w:val="483"/>
          <w:jc w:val="center"/>
        </w:trPr>
        <w:tc>
          <w:tcPr>
            <w:tcW w:w="635" w:type="dxa"/>
            <w:shd w:val="clear" w:color="auto" w:fill="auto"/>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rsidR="00027FF0" w:rsidRDefault="00027FF0">
            <w:pPr>
              <w:spacing w:line="360" w:lineRule="auto"/>
              <w:jc w:val="center"/>
              <w:rPr>
                <w:rFonts w:ascii="宋体" w:cs="宋体"/>
              </w:rPr>
            </w:pPr>
          </w:p>
        </w:tc>
        <w:tc>
          <w:tcPr>
            <w:tcW w:w="1303" w:type="dxa"/>
            <w:shd w:val="clear" w:color="auto" w:fill="auto"/>
            <w:vAlign w:val="center"/>
          </w:tcPr>
          <w:p w:rsidR="00027FF0" w:rsidRDefault="00027FF0">
            <w:pPr>
              <w:jc w:val="center"/>
              <w:rPr>
                <w:rFonts w:ascii="宋体" w:cs="宋体"/>
              </w:rPr>
            </w:pPr>
          </w:p>
        </w:tc>
        <w:tc>
          <w:tcPr>
            <w:tcW w:w="1843" w:type="dxa"/>
            <w:shd w:val="clear" w:color="auto" w:fill="auto"/>
            <w:vAlign w:val="center"/>
          </w:tcPr>
          <w:p w:rsidR="00027FF0" w:rsidRDefault="00027FF0">
            <w:pPr>
              <w:jc w:val="center"/>
              <w:rPr>
                <w:rFonts w:ascii="宋体" w:cs="宋体"/>
              </w:rPr>
            </w:pPr>
          </w:p>
        </w:tc>
        <w:tc>
          <w:tcPr>
            <w:tcW w:w="1134" w:type="dxa"/>
            <w:shd w:val="clear" w:color="auto" w:fill="auto"/>
            <w:vAlign w:val="center"/>
          </w:tcPr>
          <w:p w:rsidR="00027FF0" w:rsidRDefault="00027FF0">
            <w:pPr>
              <w:jc w:val="center"/>
              <w:rPr>
                <w:rFonts w:ascii="宋体" w:cs="宋体"/>
              </w:rPr>
            </w:pPr>
          </w:p>
        </w:tc>
        <w:tc>
          <w:tcPr>
            <w:tcW w:w="1984"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c>
          <w:tcPr>
            <w:tcW w:w="850" w:type="dxa"/>
            <w:shd w:val="clear" w:color="auto" w:fill="auto"/>
            <w:vAlign w:val="center"/>
          </w:tcPr>
          <w:p w:rsidR="00027FF0" w:rsidRDefault="00027FF0">
            <w:pPr>
              <w:jc w:val="center"/>
              <w:rPr>
                <w:rFonts w:ascii="宋体" w:cs="宋体"/>
              </w:rPr>
            </w:pPr>
          </w:p>
        </w:tc>
        <w:tc>
          <w:tcPr>
            <w:tcW w:w="1560" w:type="dxa"/>
            <w:shd w:val="clear" w:color="auto" w:fill="auto"/>
            <w:vAlign w:val="center"/>
          </w:tcPr>
          <w:p w:rsidR="00027FF0" w:rsidRDefault="00027FF0">
            <w:pPr>
              <w:jc w:val="center"/>
              <w:rPr>
                <w:rFonts w:ascii="宋体" w:cs="宋体"/>
              </w:rPr>
            </w:pPr>
          </w:p>
        </w:tc>
        <w:tc>
          <w:tcPr>
            <w:tcW w:w="1275"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r>
      <w:tr w:rsidR="00027FF0">
        <w:trPr>
          <w:trHeight w:val="461"/>
          <w:jc w:val="center"/>
        </w:trPr>
        <w:tc>
          <w:tcPr>
            <w:tcW w:w="635" w:type="dxa"/>
            <w:shd w:val="clear" w:color="auto" w:fill="auto"/>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rsidR="00027FF0" w:rsidRDefault="00027FF0">
            <w:pPr>
              <w:spacing w:line="360" w:lineRule="auto"/>
              <w:jc w:val="center"/>
              <w:rPr>
                <w:rFonts w:ascii="宋体" w:cs="宋体"/>
              </w:rPr>
            </w:pPr>
          </w:p>
        </w:tc>
        <w:tc>
          <w:tcPr>
            <w:tcW w:w="1303" w:type="dxa"/>
            <w:shd w:val="clear" w:color="auto" w:fill="auto"/>
            <w:vAlign w:val="center"/>
          </w:tcPr>
          <w:p w:rsidR="00027FF0" w:rsidRDefault="00027FF0">
            <w:pPr>
              <w:jc w:val="center"/>
              <w:rPr>
                <w:rFonts w:ascii="宋体" w:cs="宋体"/>
              </w:rPr>
            </w:pPr>
          </w:p>
        </w:tc>
        <w:tc>
          <w:tcPr>
            <w:tcW w:w="1843" w:type="dxa"/>
            <w:shd w:val="clear" w:color="auto" w:fill="auto"/>
            <w:vAlign w:val="center"/>
          </w:tcPr>
          <w:p w:rsidR="00027FF0" w:rsidRDefault="00027FF0">
            <w:pPr>
              <w:jc w:val="center"/>
              <w:rPr>
                <w:rFonts w:ascii="宋体" w:cs="宋体"/>
              </w:rPr>
            </w:pPr>
          </w:p>
        </w:tc>
        <w:tc>
          <w:tcPr>
            <w:tcW w:w="1134" w:type="dxa"/>
            <w:shd w:val="clear" w:color="auto" w:fill="auto"/>
            <w:vAlign w:val="center"/>
          </w:tcPr>
          <w:p w:rsidR="00027FF0" w:rsidRDefault="00027FF0">
            <w:pPr>
              <w:jc w:val="center"/>
              <w:rPr>
                <w:rFonts w:ascii="宋体" w:cs="宋体"/>
              </w:rPr>
            </w:pPr>
          </w:p>
        </w:tc>
        <w:tc>
          <w:tcPr>
            <w:tcW w:w="1984"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c>
          <w:tcPr>
            <w:tcW w:w="850" w:type="dxa"/>
            <w:shd w:val="clear" w:color="auto" w:fill="auto"/>
            <w:vAlign w:val="center"/>
          </w:tcPr>
          <w:p w:rsidR="00027FF0" w:rsidRDefault="00027FF0">
            <w:pPr>
              <w:jc w:val="center"/>
              <w:rPr>
                <w:rFonts w:ascii="宋体" w:cs="宋体"/>
              </w:rPr>
            </w:pPr>
          </w:p>
        </w:tc>
        <w:tc>
          <w:tcPr>
            <w:tcW w:w="1560" w:type="dxa"/>
            <w:shd w:val="clear" w:color="auto" w:fill="auto"/>
            <w:vAlign w:val="center"/>
          </w:tcPr>
          <w:p w:rsidR="00027FF0" w:rsidRDefault="00027FF0">
            <w:pPr>
              <w:jc w:val="center"/>
              <w:rPr>
                <w:rFonts w:ascii="宋体" w:cs="宋体"/>
              </w:rPr>
            </w:pPr>
          </w:p>
        </w:tc>
        <w:tc>
          <w:tcPr>
            <w:tcW w:w="1275"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r>
      <w:tr w:rsidR="00027FF0">
        <w:trPr>
          <w:trHeight w:val="455"/>
          <w:jc w:val="center"/>
        </w:trPr>
        <w:tc>
          <w:tcPr>
            <w:tcW w:w="635" w:type="dxa"/>
            <w:shd w:val="clear" w:color="auto" w:fill="auto"/>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rsidR="00027FF0" w:rsidRDefault="00027FF0">
            <w:pPr>
              <w:spacing w:line="360" w:lineRule="auto"/>
              <w:jc w:val="center"/>
              <w:rPr>
                <w:rFonts w:ascii="宋体" w:cs="宋体"/>
              </w:rPr>
            </w:pPr>
          </w:p>
        </w:tc>
        <w:tc>
          <w:tcPr>
            <w:tcW w:w="1303" w:type="dxa"/>
            <w:shd w:val="clear" w:color="auto" w:fill="auto"/>
            <w:vAlign w:val="center"/>
          </w:tcPr>
          <w:p w:rsidR="00027FF0" w:rsidRDefault="00027FF0">
            <w:pPr>
              <w:jc w:val="center"/>
              <w:rPr>
                <w:rFonts w:ascii="宋体" w:cs="宋体"/>
              </w:rPr>
            </w:pPr>
          </w:p>
        </w:tc>
        <w:tc>
          <w:tcPr>
            <w:tcW w:w="1843" w:type="dxa"/>
            <w:shd w:val="clear" w:color="auto" w:fill="auto"/>
            <w:vAlign w:val="center"/>
          </w:tcPr>
          <w:p w:rsidR="00027FF0" w:rsidRDefault="00027FF0">
            <w:pPr>
              <w:jc w:val="center"/>
              <w:rPr>
                <w:rFonts w:ascii="宋体" w:cs="宋体"/>
              </w:rPr>
            </w:pPr>
          </w:p>
        </w:tc>
        <w:tc>
          <w:tcPr>
            <w:tcW w:w="1134" w:type="dxa"/>
            <w:shd w:val="clear" w:color="auto" w:fill="auto"/>
            <w:vAlign w:val="center"/>
          </w:tcPr>
          <w:p w:rsidR="00027FF0" w:rsidRDefault="00027FF0">
            <w:pPr>
              <w:jc w:val="center"/>
              <w:rPr>
                <w:rFonts w:ascii="宋体" w:cs="宋体"/>
              </w:rPr>
            </w:pPr>
          </w:p>
        </w:tc>
        <w:tc>
          <w:tcPr>
            <w:tcW w:w="1984"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c>
          <w:tcPr>
            <w:tcW w:w="850" w:type="dxa"/>
            <w:shd w:val="clear" w:color="auto" w:fill="auto"/>
            <w:vAlign w:val="center"/>
          </w:tcPr>
          <w:p w:rsidR="00027FF0" w:rsidRDefault="00027FF0">
            <w:pPr>
              <w:jc w:val="center"/>
              <w:rPr>
                <w:rFonts w:ascii="宋体" w:cs="宋体"/>
              </w:rPr>
            </w:pPr>
          </w:p>
        </w:tc>
        <w:tc>
          <w:tcPr>
            <w:tcW w:w="1560" w:type="dxa"/>
            <w:shd w:val="clear" w:color="auto" w:fill="auto"/>
            <w:vAlign w:val="center"/>
          </w:tcPr>
          <w:p w:rsidR="00027FF0" w:rsidRDefault="00027FF0">
            <w:pPr>
              <w:jc w:val="center"/>
              <w:rPr>
                <w:rFonts w:ascii="宋体" w:cs="宋体"/>
              </w:rPr>
            </w:pPr>
          </w:p>
        </w:tc>
        <w:tc>
          <w:tcPr>
            <w:tcW w:w="1275"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r>
      <w:tr w:rsidR="00027FF0">
        <w:trPr>
          <w:trHeight w:val="449"/>
          <w:jc w:val="center"/>
        </w:trPr>
        <w:tc>
          <w:tcPr>
            <w:tcW w:w="635" w:type="dxa"/>
            <w:shd w:val="clear" w:color="auto" w:fill="auto"/>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rsidR="00027FF0" w:rsidRDefault="00027FF0">
            <w:pPr>
              <w:spacing w:line="360" w:lineRule="auto"/>
              <w:jc w:val="center"/>
              <w:rPr>
                <w:rFonts w:ascii="宋体" w:cs="宋体"/>
              </w:rPr>
            </w:pPr>
          </w:p>
        </w:tc>
        <w:tc>
          <w:tcPr>
            <w:tcW w:w="1303" w:type="dxa"/>
            <w:shd w:val="clear" w:color="auto" w:fill="auto"/>
            <w:vAlign w:val="center"/>
          </w:tcPr>
          <w:p w:rsidR="00027FF0" w:rsidRDefault="00027FF0">
            <w:pPr>
              <w:jc w:val="center"/>
              <w:rPr>
                <w:rFonts w:ascii="宋体" w:cs="宋体"/>
              </w:rPr>
            </w:pPr>
          </w:p>
        </w:tc>
        <w:tc>
          <w:tcPr>
            <w:tcW w:w="1843" w:type="dxa"/>
            <w:shd w:val="clear" w:color="auto" w:fill="auto"/>
            <w:vAlign w:val="center"/>
          </w:tcPr>
          <w:p w:rsidR="00027FF0" w:rsidRDefault="00027FF0">
            <w:pPr>
              <w:jc w:val="center"/>
              <w:rPr>
                <w:rFonts w:ascii="宋体" w:cs="宋体"/>
              </w:rPr>
            </w:pPr>
          </w:p>
        </w:tc>
        <w:tc>
          <w:tcPr>
            <w:tcW w:w="1134" w:type="dxa"/>
            <w:shd w:val="clear" w:color="auto" w:fill="auto"/>
            <w:vAlign w:val="center"/>
          </w:tcPr>
          <w:p w:rsidR="00027FF0" w:rsidRDefault="00027FF0">
            <w:pPr>
              <w:jc w:val="center"/>
              <w:rPr>
                <w:rFonts w:ascii="宋体" w:cs="宋体"/>
              </w:rPr>
            </w:pPr>
          </w:p>
        </w:tc>
        <w:tc>
          <w:tcPr>
            <w:tcW w:w="1984"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c>
          <w:tcPr>
            <w:tcW w:w="850" w:type="dxa"/>
            <w:shd w:val="clear" w:color="auto" w:fill="auto"/>
            <w:vAlign w:val="center"/>
          </w:tcPr>
          <w:p w:rsidR="00027FF0" w:rsidRDefault="00027FF0">
            <w:pPr>
              <w:jc w:val="center"/>
              <w:rPr>
                <w:rFonts w:ascii="宋体" w:cs="宋体"/>
              </w:rPr>
            </w:pPr>
          </w:p>
        </w:tc>
        <w:tc>
          <w:tcPr>
            <w:tcW w:w="1560" w:type="dxa"/>
            <w:shd w:val="clear" w:color="auto" w:fill="auto"/>
            <w:vAlign w:val="center"/>
          </w:tcPr>
          <w:p w:rsidR="00027FF0" w:rsidRDefault="00027FF0">
            <w:pPr>
              <w:jc w:val="center"/>
              <w:rPr>
                <w:rFonts w:ascii="宋体" w:cs="宋体"/>
              </w:rPr>
            </w:pPr>
          </w:p>
        </w:tc>
        <w:tc>
          <w:tcPr>
            <w:tcW w:w="1275"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r>
      <w:tr w:rsidR="00027FF0">
        <w:trPr>
          <w:trHeight w:val="429"/>
          <w:jc w:val="center"/>
        </w:trPr>
        <w:tc>
          <w:tcPr>
            <w:tcW w:w="635" w:type="dxa"/>
            <w:shd w:val="clear" w:color="auto" w:fill="auto"/>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rsidR="00027FF0" w:rsidRDefault="00027FF0">
            <w:pPr>
              <w:spacing w:line="360" w:lineRule="auto"/>
              <w:jc w:val="center"/>
              <w:rPr>
                <w:rFonts w:ascii="宋体" w:cs="宋体"/>
              </w:rPr>
            </w:pPr>
          </w:p>
        </w:tc>
        <w:tc>
          <w:tcPr>
            <w:tcW w:w="1303" w:type="dxa"/>
            <w:shd w:val="clear" w:color="auto" w:fill="auto"/>
            <w:vAlign w:val="center"/>
          </w:tcPr>
          <w:p w:rsidR="00027FF0" w:rsidRDefault="00027FF0">
            <w:pPr>
              <w:jc w:val="center"/>
              <w:rPr>
                <w:rFonts w:ascii="宋体" w:cs="宋体"/>
              </w:rPr>
            </w:pPr>
          </w:p>
        </w:tc>
        <w:tc>
          <w:tcPr>
            <w:tcW w:w="1843" w:type="dxa"/>
            <w:shd w:val="clear" w:color="auto" w:fill="auto"/>
            <w:vAlign w:val="center"/>
          </w:tcPr>
          <w:p w:rsidR="00027FF0" w:rsidRDefault="00027FF0">
            <w:pPr>
              <w:jc w:val="center"/>
              <w:rPr>
                <w:rFonts w:ascii="宋体" w:cs="宋体"/>
              </w:rPr>
            </w:pPr>
          </w:p>
        </w:tc>
        <w:tc>
          <w:tcPr>
            <w:tcW w:w="1134" w:type="dxa"/>
            <w:shd w:val="clear" w:color="auto" w:fill="auto"/>
            <w:vAlign w:val="center"/>
          </w:tcPr>
          <w:p w:rsidR="00027FF0" w:rsidRDefault="00027FF0">
            <w:pPr>
              <w:jc w:val="center"/>
              <w:rPr>
                <w:rFonts w:ascii="宋体" w:cs="宋体"/>
              </w:rPr>
            </w:pPr>
          </w:p>
        </w:tc>
        <w:tc>
          <w:tcPr>
            <w:tcW w:w="1984"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c>
          <w:tcPr>
            <w:tcW w:w="850" w:type="dxa"/>
            <w:shd w:val="clear" w:color="auto" w:fill="auto"/>
            <w:vAlign w:val="center"/>
          </w:tcPr>
          <w:p w:rsidR="00027FF0" w:rsidRDefault="00027FF0">
            <w:pPr>
              <w:jc w:val="center"/>
              <w:rPr>
                <w:rFonts w:ascii="宋体" w:cs="宋体"/>
              </w:rPr>
            </w:pPr>
          </w:p>
        </w:tc>
        <w:tc>
          <w:tcPr>
            <w:tcW w:w="1560" w:type="dxa"/>
            <w:shd w:val="clear" w:color="auto" w:fill="auto"/>
            <w:vAlign w:val="center"/>
          </w:tcPr>
          <w:p w:rsidR="00027FF0" w:rsidRDefault="00027FF0">
            <w:pPr>
              <w:jc w:val="center"/>
              <w:rPr>
                <w:rFonts w:ascii="宋体" w:cs="宋体"/>
              </w:rPr>
            </w:pPr>
          </w:p>
        </w:tc>
        <w:tc>
          <w:tcPr>
            <w:tcW w:w="1275" w:type="dxa"/>
            <w:shd w:val="clear" w:color="auto" w:fill="auto"/>
          </w:tcPr>
          <w:p w:rsidR="00027FF0" w:rsidRDefault="00027FF0">
            <w:pPr>
              <w:jc w:val="center"/>
              <w:rPr>
                <w:rFonts w:ascii="宋体" w:cs="宋体"/>
              </w:rPr>
            </w:pPr>
          </w:p>
        </w:tc>
        <w:tc>
          <w:tcPr>
            <w:tcW w:w="851" w:type="dxa"/>
            <w:shd w:val="clear" w:color="auto" w:fill="auto"/>
            <w:vAlign w:val="center"/>
          </w:tcPr>
          <w:p w:rsidR="00027FF0" w:rsidRDefault="00027FF0">
            <w:pPr>
              <w:jc w:val="center"/>
              <w:rPr>
                <w:rFonts w:ascii="宋体" w:cs="宋体"/>
              </w:rPr>
            </w:pPr>
          </w:p>
        </w:tc>
      </w:tr>
    </w:tbl>
    <w:p w:rsidR="00027FF0" w:rsidRDefault="00F119DD">
      <w:pPr>
        <w:spacing w:line="400" w:lineRule="exact"/>
        <w:rPr>
          <w:rFonts w:ascii="宋体" w:cs="宋体"/>
          <w:b/>
          <w:bCs/>
          <w:sz w:val="28"/>
          <w:szCs w:val="28"/>
        </w:rPr>
      </w:pPr>
      <w:r>
        <w:rPr>
          <w:rFonts w:ascii="宋体" w:hAnsi="宋体" w:cs="宋体" w:hint="eastAsia"/>
          <w:b/>
          <w:bCs/>
        </w:rPr>
        <w:t>注：</w:t>
      </w:r>
      <w:r>
        <w:rPr>
          <w:rFonts w:ascii="宋体" w:hAnsi="宋体" w:cs="宋体"/>
        </w:rPr>
        <w:t>1</w:t>
      </w:r>
      <w:r>
        <w:rPr>
          <w:rFonts w:ascii="宋体" w:hAnsi="宋体" w:cs="宋体" w:hint="eastAsia"/>
        </w:rPr>
        <w:t>、符合审查表的打“Ο”，不符合审查表的打“×”。全部打“Ο”的结论填写通过，出现一个“×”的结论填写不通过。</w:t>
      </w:r>
    </w:p>
    <w:p w:rsidR="00027FF0" w:rsidRDefault="00F119DD">
      <w:pPr>
        <w:spacing w:line="400" w:lineRule="exact"/>
        <w:ind w:leftChars="-171" w:left="-359" w:rightChars="-111" w:right="-233" w:firstLineChars="1" w:firstLine="2"/>
        <w:rPr>
          <w:rFonts w:ascii="宋体" w:hAnsi="宋体" w:cs="宋体"/>
        </w:rPr>
      </w:pPr>
      <w:r>
        <w:rPr>
          <w:rFonts w:ascii="宋体" w:hAnsi="宋体" w:cs="宋体"/>
        </w:rPr>
        <w:t xml:space="preserve">        2</w:t>
      </w:r>
      <w:r>
        <w:rPr>
          <w:rFonts w:ascii="宋体" w:hAnsi="宋体" w:cs="宋体" w:hint="eastAsia"/>
        </w:rPr>
        <w:t>、结论为通过的供应商可以进入下一阶段的评审。</w:t>
      </w:r>
    </w:p>
    <w:p w:rsidR="00027FF0" w:rsidRDefault="00027FF0">
      <w:pPr>
        <w:pStyle w:val="af4"/>
        <w:ind w:firstLineChars="0" w:firstLine="0"/>
        <w:rPr>
          <w:rFonts w:cs="Times New Roman"/>
        </w:rPr>
        <w:sectPr w:rsidR="00027FF0">
          <w:pgSz w:w="16838" w:h="11906" w:orient="landscape"/>
          <w:pgMar w:top="1797" w:right="1440" w:bottom="1797" w:left="1440" w:header="851" w:footer="992" w:gutter="0"/>
          <w:cols w:space="425"/>
          <w:docGrid w:type="linesAndChars" w:linePitch="312"/>
        </w:sectPr>
      </w:pPr>
    </w:p>
    <w:p w:rsidR="00027FF0" w:rsidRDefault="00F119DD">
      <w:pPr>
        <w:pStyle w:val="1"/>
        <w:jc w:val="center"/>
        <w:rPr>
          <w:sz w:val="36"/>
          <w:szCs w:val="36"/>
        </w:rPr>
      </w:pPr>
      <w:bookmarkStart w:id="68" w:name="_Toc43264514"/>
      <w:bookmarkStart w:id="69" w:name="_Toc50737290"/>
      <w:bookmarkStart w:id="70" w:name="_Toc87417452"/>
      <w:bookmarkStart w:id="71" w:name="_Toc50691023"/>
      <w:bookmarkStart w:id="72" w:name="_Toc50736470"/>
      <w:bookmarkStart w:id="73" w:name="_Toc454458060"/>
      <w:bookmarkStart w:id="74" w:name="_Toc50737322"/>
      <w:bookmarkStart w:id="75" w:name="_Toc43264513"/>
      <w:bookmarkStart w:id="76" w:name="_Toc87417454"/>
      <w:bookmarkStart w:id="77" w:name="_Toc50737324"/>
      <w:bookmarkStart w:id="78" w:name="_Toc50737292"/>
      <w:bookmarkStart w:id="79" w:name="_Toc454458061"/>
      <w:bookmarkStart w:id="80" w:name="_Toc50691026"/>
      <w:bookmarkStart w:id="81" w:name="_Toc30130"/>
      <w:bookmarkStart w:id="82" w:name="_Toc50736472"/>
      <w:bookmarkEnd w:id="68"/>
      <w:r>
        <w:rPr>
          <w:rFonts w:hint="eastAsia"/>
          <w:sz w:val="36"/>
          <w:szCs w:val="36"/>
        </w:rPr>
        <w:lastRenderedPageBreak/>
        <w:t>第四章</w:t>
      </w:r>
      <w:r>
        <w:rPr>
          <w:rFonts w:hint="eastAsia"/>
          <w:sz w:val="36"/>
          <w:szCs w:val="36"/>
        </w:rPr>
        <w:t xml:space="preserve"> </w:t>
      </w:r>
      <w:r>
        <w:rPr>
          <w:rFonts w:hint="eastAsia"/>
          <w:sz w:val="36"/>
          <w:szCs w:val="36"/>
        </w:rPr>
        <w:t>合同</w:t>
      </w:r>
      <w:bookmarkEnd w:id="69"/>
      <w:bookmarkEnd w:id="70"/>
      <w:bookmarkEnd w:id="71"/>
      <w:bookmarkEnd w:id="72"/>
      <w:bookmarkEnd w:id="73"/>
      <w:bookmarkEnd w:id="74"/>
      <w:r>
        <w:rPr>
          <w:rFonts w:hint="eastAsia"/>
          <w:sz w:val="36"/>
          <w:szCs w:val="36"/>
        </w:rPr>
        <w:t>格式</w:t>
      </w:r>
    </w:p>
    <w:p w:rsidR="00027FF0" w:rsidRDefault="00027FF0">
      <w:pPr>
        <w:adjustRightInd w:val="0"/>
        <w:snapToGrid w:val="0"/>
        <w:jc w:val="left"/>
        <w:rPr>
          <w:rFonts w:ascii="宋体" w:hAnsi="Times New Roman" w:cs="宋体"/>
          <w:b/>
          <w:sz w:val="24"/>
        </w:rPr>
      </w:pPr>
    </w:p>
    <w:p w:rsidR="00027FF0" w:rsidRDefault="00027FF0">
      <w:pPr>
        <w:adjustRightInd w:val="0"/>
        <w:snapToGrid w:val="0"/>
        <w:jc w:val="left"/>
        <w:rPr>
          <w:rFonts w:ascii="宋体" w:hAnsi="Times New Roman" w:cs="宋体"/>
          <w:b/>
          <w:sz w:val="24"/>
        </w:rPr>
      </w:pPr>
    </w:p>
    <w:p w:rsidR="00027FF0" w:rsidRDefault="00F119DD">
      <w:pPr>
        <w:jc w:val="center"/>
        <w:rPr>
          <w:rFonts w:ascii="宋体" w:hAnsi="Times New Roman" w:cs="Times New Roman"/>
          <w:b/>
          <w:kern w:val="44"/>
          <w:sz w:val="52"/>
          <w:szCs w:val="52"/>
        </w:rPr>
      </w:pPr>
      <w:bookmarkStart w:id="83" w:name="_Toc17156"/>
      <w:r>
        <w:rPr>
          <w:rFonts w:ascii="宋体" w:hAnsi="宋体" w:cs="宋体" w:hint="eastAsia"/>
          <w:b/>
          <w:sz w:val="52"/>
          <w:szCs w:val="52"/>
        </w:rPr>
        <w:t>合　同　书</w:t>
      </w:r>
      <w:bookmarkEnd w:id="83"/>
    </w:p>
    <w:p w:rsidR="00027FF0" w:rsidRDefault="00027FF0">
      <w:pPr>
        <w:tabs>
          <w:tab w:val="left" w:pos="720"/>
        </w:tabs>
        <w:spacing w:line="360" w:lineRule="auto"/>
        <w:jc w:val="center"/>
        <w:rPr>
          <w:rFonts w:ascii="宋体"/>
          <w:b/>
          <w:bCs/>
          <w:sz w:val="36"/>
          <w:szCs w:val="36"/>
        </w:rPr>
      </w:pPr>
    </w:p>
    <w:p w:rsidR="00027FF0" w:rsidRDefault="00027FF0">
      <w:pPr>
        <w:tabs>
          <w:tab w:val="left" w:pos="720"/>
        </w:tabs>
        <w:spacing w:line="360" w:lineRule="auto"/>
        <w:rPr>
          <w:rFonts w:ascii="宋体"/>
          <w:b/>
          <w:bCs/>
        </w:rPr>
      </w:pPr>
    </w:p>
    <w:p w:rsidR="00027FF0" w:rsidRDefault="00027FF0">
      <w:pPr>
        <w:tabs>
          <w:tab w:val="left" w:pos="720"/>
        </w:tabs>
        <w:spacing w:line="360" w:lineRule="auto"/>
        <w:rPr>
          <w:rFonts w:ascii="宋体"/>
          <w:b/>
          <w:bCs/>
        </w:rPr>
      </w:pPr>
    </w:p>
    <w:p w:rsidR="00027FF0" w:rsidRDefault="00027FF0">
      <w:pPr>
        <w:tabs>
          <w:tab w:val="left" w:pos="720"/>
        </w:tabs>
        <w:spacing w:line="360" w:lineRule="auto"/>
        <w:rPr>
          <w:rFonts w:ascii="宋体"/>
          <w:b/>
          <w:bCs/>
        </w:rPr>
      </w:pPr>
    </w:p>
    <w:p w:rsidR="00027FF0" w:rsidRDefault="00027FF0">
      <w:pPr>
        <w:tabs>
          <w:tab w:val="left" w:pos="720"/>
        </w:tabs>
        <w:spacing w:line="360" w:lineRule="auto"/>
        <w:rPr>
          <w:rFonts w:ascii="宋体"/>
          <w:b/>
          <w:bCs/>
        </w:rPr>
      </w:pPr>
    </w:p>
    <w:p w:rsidR="00027FF0" w:rsidRDefault="00027FF0">
      <w:pPr>
        <w:tabs>
          <w:tab w:val="left" w:pos="720"/>
        </w:tabs>
        <w:spacing w:line="360" w:lineRule="auto"/>
        <w:rPr>
          <w:rFonts w:ascii="宋体"/>
          <w:b/>
          <w:bCs/>
        </w:rPr>
      </w:pPr>
    </w:p>
    <w:tbl>
      <w:tblPr>
        <w:tblW w:w="5400" w:type="dxa"/>
        <w:jc w:val="center"/>
        <w:tblLayout w:type="fixed"/>
        <w:tblLook w:val="04A0" w:firstRow="1" w:lastRow="0" w:firstColumn="1" w:lastColumn="0" w:noHBand="0" w:noVBand="1"/>
      </w:tblPr>
      <w:tblGrid>
        <w:gridCol w:w="5400"/>
      </w:tblGrid>
      <w:tr w:rsidR="00027FF0">
        <w:trPr>
          <w:trHeight w:val="446"/>
          <w:jc w:val="center"/>
        </w:trPr>
        <w:tc>
          <w:tcPr>
            <w:tcW w:w="5400" w:type="dxa"/>
          </w:tcPr>
          <w:p w:rsidR="00027FF0" w:rsidRDefault="00F119DD">
            <w:pPr>
              <w:tabs>
                <w:tab w:val="left" w:pos="720"/>
              </w:tabs>
              <w:spacing w:line="360" w:lineRule="auto"/>
              <w:rPr>
                <w:rFonts w:ascii="宋体" w:cs="Times New Roman"/>
                <w:b/>
                <w:bCs/>
                <w:sz w:val="24"/>
                <w:u w:val="single"/>
              </w:rPr>
            </w:pPr>
            <w:r>
              <w:rPr>
                <w:rFonts w:ascii="宋体" w:hAnsi="宋体" w:cs="宋体" w:hint="eastAsia"/>
                <w:b/>
                <w:bCs/>
                <w:sz w:val="24"/>
              </w:rPr>
              <w:t>采购编号：</w:t>
            </w:r>
            <w:r>
              <w:rPr>
                <w:rFonts w:ascii="宋体" w:hAnsi="宋体" w:cs="宋体" w:hint="eastAsia"/>
                <w:b/>
                <w:bCs/>
                <w:sz w:val="24"/>
                <w:u w:val="single"/>
              </w:rPr>
              <w:t xml:space="preserve">                          </w:t>
            </w:r>
          </w:p>
        </w:tc>
      </w:tr>
      <w:tr w:rsidR="00027FF0">
        <w:trPr>
          <w:trHeight w:val="446"/>
          <w:jc w:val="center"/>
        </w:trPr>
        <w:tc>
          <w:tcPr>
            <w:tcW w:w="5400" w:type="dxa"/>
          </w:tcPr>
          <w:p w:rsidR="00027FF0" w:rsidRDefault="00027FF0">
            <w:pPr>
              <w:tabs>
                <w:tab w:val="left" w:pos="720"/>
              </w:tabs>
              <w:spacing w:line="360" w:lineRule="auto"/>
              <w:rPr>
                <w:rFonts w:ascii="宋体" w:cs="Times New Roman"/>
                <w:b/>
                <w:bCs/>
                <w:sz w:val="24"/>
                <w:u w:val="single"/>
              </w:rPr>
            </w:pPr>
          </w:p>
        </w:tc>
      </w:tr>
      <w:tr w:rsidR="00027FF0">
        <w:trPr>
          <w:trHeight w:val="446"/>
          <w:jc w:val="center"/>
        </w:trPr>
        <w:tc>
          <w:tcPr>
            <w:tcW w:w="5400" w:type="dxa"/>
          </w:tcPr>
          <w:p w:rsidR="00027FF0" w:rsidRDefault="00F119DD">
            <w:pPr>
              <w:tabs>
                <w:tab w:val="left" w:pos="720"/>
              </w:tabs>
              <w:spacing w:line="360" w:lineRule="auto"/>
              <w:rPr>
                <w:rFonts w:ascii="宋体" w:cs="Times New Roman"/>
                <w:b/>
                <w:bCs/>
                <w:sz w:val="24"/>
              </w:rPr>
            </w:pPr>
            <w:r>
              <w:rPr>
                <w:rFonts w:ascii="宋体" w:hAnsi="宋体" w:cs="宋体" w:hint="eastAsia"/>
                <w:b/>
                <w:bCs/>
                <w:sz w:val="24"/>
              </w:rPr>
              <w:t>项目名称：</w:t>
            </w:r>
            <w:r>
              <w:rPr>
                <w:rFonts w:ascii="宋体" w:hAnsi="宋体" w:cs="宋体" w:hint="eastAsia"/>
                <w:b/>
                <w:bCs/>
                <w:sz w:val="24"/>
                <w:u w:val="single"/>
              </w:rPr>
              <w:t xml:space="preserve">                          </w:t>
            </w:r>
          </w:p>
        </w:tc>
      </w:tr>
      <w:tr w:rsidR="00027FF0">
        <w:trPr>
          <w:trHeight w:val="460"/>
          <w:jc w:val="center"/>
        </w:trPr>
        <w:tc>
          <w:tcPr>
            <w:tcW w:w="5400" w:type="dxa"/>
          </w:tcPr>
          <w:p w:rsidR="00027FF0" w:rsidRDefault="00027FF0">
            <w:pPr>
              <w:tabs>
                <w:tab w:val="left" w:pos="720"/>
              </w:tabs>
              <w:spacing w:line="360" w:lineRule="auto"/>
              <w:rPr>
                <w:rFonts w:ascii="宋体" w:cs="Times New Roman"/>
                <w:b/>
                <w:bCs/>
              </w:rPr>
            </w:pPr>
          </w:p>
        </w:tc>
      </w:tr>
    </w:tbl>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027FF0">
      <w:pPr>
        <w:spacing w:line="360" w:lineRule="auto"/>
        <w:rPr>
          <w:rFonts w:ascii="宋体"/>
        </w:rPr>
      </w:pPr>
    </w:p>
    <w:p w:rsidR="00027FF0" w:rsidRDefault="00F119DD">
      <w:pPr>
        <w:spacing w:line="360" w:lineRule="auto"/>
        <w:rPr>
          <w:rFonts w:ascii="宋体" w:hAnsi="Times New Roman" w:cs="宋体"/>
          <w:b/>
          <w:sz w:val="24"/>
        </w:rPr>
      </w:pPr>
      <w:bookmarkStart w:id="84" w:name="_Hlk38299433"/>
      <w:r>
        <w:rPr>
          <w:rFonts w:ascii="宋体" w:hAnsi="宋体" w:cs="宋体" w:hint="eastAsia"/>
          <w:b/>
          <w:bCs/>
          <w:color w:val="FF0000"/>
        </w:rPr>
        <w:t>注：合同签订双方根据项目的具体要求进行修订，不作统一格式要求。</w:t>
      </w:r>
      <w:bookmarkEnd w:id="84"/>
    </w:p>
    <w:p w:rsidR="00027FF0" w:rsidRDefault="00027FF0">
      <w:pPr>
        <w:adjustRightInd w:val="0"/>
        <w:snapToGrid w:val="0"/>
        <w:jc w:val="left"/>
        <w:rPr>
          <w:rFonts w:ascii="宋体" w:hAnsi="Times New Roman" w:cs="宋体"/>
          <w:b/>
          <w:sz w:val="24"/>
        </w:rPr>
      </w:pPr>
    </w:p>
    <w:bookmarkEnd w:id="75"/>
    <w:p w:rsidR="00027FF0" w:rsidRDefault="00F119DD">
      <w:pPr>
        <w:pStyle w:val="1"/>
        <w:jc w:val="center"/>
        <w:rPr>
          <w:sz w:val="36"/>
          <w:szCs w:val="36"/>
        </w:rPr>
      </w:pPr>
      <w:r>
        <w:rPr>
          <w:rFonts w:hint="eastAsia"/>
          <w:sz w:val="36"/>
          <w:szCs w:val="36"/>
        </w:rPr>
        <w:t>第五章</w:t>
      </w:r>
      <w:r>
        <w:rPr>
          <w:rFonts w:hint="eastAsia"/>
          <w:sz w:val="36"/>
          <w:szCs w:val="36"/>
        </w:rPr>
        <w:t xml:space="preserve"> </w:t>
      </w:r>
      <w:r>
        <w:rPr>
          <w:rFonts w:hint="eastAsia"/>
          <w:sz w:val="36"/>
          <w:szCs w:val="36"/>
        </w:rPr>
        <w:t>响应文件格式</w:t>
      </w:r>
      <w:bookmarkEnd w:id="76"/>
      <w:bookmarkEnd w:id="77"/>
      <w:bookmarkEnd w:id="78"/>
      <w:bookmarkEnd w:id="79"/>
      <w:bookmarkEnd w:id="80"/>
      <w:bookmarkEnd w:id="81"/>
      <w:bookmarkEnd w:id="82"/>
    </w:p>
    <w:p w:rsidR="00027FF0" w:rsidRDefault="00F119DD">
      <w:pPr>
        <w:pStyle w:val="2"/>
        <w:widowControl/>
        <w:spacing w:line="440" w:lineRule="exact"/>
        <w:jc w:val="center"/>
        <w:rPr>
          <w:rFonts w:ascii="宋体" w:eastAsia="宋体" w:hAnsi="宋体" w:cs="宋体"/>
          <w:b w:val="0"/>
        </w:rPr>
      </w:pPr>
      <w:bookmarkStart w:id="85" w:name="_Toc448133318"/>
      <w:bookmarkStart w:id="86" w:name="_Toc453493041"/>
      <w:bookmarkStart w:id="87" w:name="_Toc454458062"/>
      <w:bookmarkStart w:id="88" w:name="_Toc321408662"/>
      <w:r>
        <w:rPr>
          <w:rFonts w:ascii="宋体" w:eastAsia="宋体" w:hAnsi="宋体" w:cs="宋体" w:hint="eastAsia"/>
          <w:b w:val="0"/>
        </w:rPr>
        <w:t>响应文件封面</w:t>
      </w:r>
      <w:bookmarkEnd w:id="85"/>
      <w:bookmarkEnd w:id="86"/>
      <w:bookmarkEnd w:id="87"/>
    </w:p>
    <w:tbl>
      <w:tblPr>
        <w:tblW w:w="192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9606"/>
      </w:tblGrid>
      <w:tr w:rsidR="00027FF0">
        <w:trPr>
          <w:trHeight w:val="11727"/>
        </w:trPr>
        <w:tc>
          <w:tcPr>
            <w:tcW w:w="9606" w:type="dxa"/>
            <w:tcBorders>
              <w:top w:val="single" w:sz="4" w:space="0" w:color="auto"/>
              <w:left w:val="single" w:sz="4" w:space="0" w:color="auto"/>
              <w:bottom w:val="single" w:sz="4" w:space="0" w:color="auto"/>
              <w:right w:val="single" w:sz="4" w:space="0" w:color="auto"/>
            </w:tcBorders>
          </w:tcPr>
          <w:p w:rsidR="00027FF0" w:rsidRDefault="00027FF0">
            <w:pPr>
              <w:pStyle w:val="af1"/>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p w:rsidR="00027FF0" w:rsidRDefault="00027FF0">
            <w:pPr>
              <w:pStyle w:val="af1"/>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p w:rsidR="00027FF0" w:rsidRDefault="00F119DD">
            <w:pPr>
              <w:pStyle w:val="af1"/>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rsidR="00027FF0" w:rsidRDefault="00F119DD">
            <w:pPr>
              <w:pStyle w:val="af1"/>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rsidR="00027FF0" w:rsidRDefault="00027FF0">
            <w:pPr>
              <w:pStyle w:val="af1"/>
              <w:widowControl w:val="0"/>
              <w:spacing w:before="0" w:beforeAutospacing="0" w:after="0" w:afterAutospacing="0" w:line="360" w:lineRule="auto"/>
              <w:jc w:val="center"/>
              <w:rPr>
                <w:rFonts w:hAnsi="Times New Roman"/>
                <w:kern w:val="2"/>
                <w:sz w:val="32"/>
                <w:szCs w:val="32"/>
              </w:rPr>
            </w:pPr>
          </w:p>
          <w:p w:rsidR="00027FF0" w:rsidRDefault="00F119DD">
            <w:pPr>
              <w:pStyle w:val="af1"/>
              <w:widowControl w:val="0"/>
              <w:spacing w:before="0" w:beforeAutospacing="0" w:after="0" w:afterAutospacing="0" w:line="360" w:lineRule="auto"/>
              <w:jc w:val="center"/>
              <w:rPr>
                <w:rFonts w:ascii="黑体" w:eastAsia="黑体" w:hAnsi="Times New Roman" w:cs="黑体"/>
                <w:kern w:val="2"/>
                <w:sz w:val="32"/>
                <w:szCs w:val="32"/>
              </w:rPr>
            </w:pPr>
            <w:r>
              <w:rPr>
                <w:rFonts w:hint="eastAsia"/>
                <w:kern w:val="2"/>
                <w:sz w:val="32"/>
                <w:szCs w:val="32"/>
              </w:rPr>
              <w:t>□正本□副本</w:t>
            </w:r>
          </w:p>
          <w:p w:rsidR="00027FF0" w:rsidRDefault="00027FF0">
            <w:pPr>
              <w:pStyle w:val="af1"/>
              <w:widowControl w:val="0"/>
              <w:spacing w:before="0" w:beforeAutospacing="0" w:after="0" w:afterAutospacing="0" w:line="360" w:lineRule="auto"/>
              <w:jc w:val="both"/>
              <w:rPr>
                <w:rFonts w:ascii="仿宋_GB2312" w:eastAsia="仿宋_GB2312" w:cs="仿宋_GB2312"/>
                <w:kern w:val="2"/>
                <w:sz w:val="32"/>
                <w:szCs w:val="32"/>
              </w:rPr>
            </w:pPr>
          </w:p>
          <w:p w:rsidR="00027FF0" w:rsidRDefault="00027FF0">
            <w:pPr>
              <w:pStyle w:val="af1"/>
              <w:widowControl w:val="0"/>
              <w:spacing w:before="0" w:beforeAutospacing="0" w:after="0" w:afterAutospacing="0" w:line="400" w:lineRule="exact"/>
              <w:ind w:firstLineChars="320" w:firstLine="896"/>
              <w:jc w:val="both"/>
              <w:rPr>
                <w:rFonts w:hAnsi="Times New Roman"/>
                <w:kern w:val="2"/>
                <w:sz w:val="28"/>
                <w:szCs w:val="28"/>
              </w:rPr>
            </w:pPr>
          </w:p>
          <w:p w:rsidR="00027FF0" w:rsidRDefault="00027FF0">
            <w:pPr>
              <w:pStyle w:val="af1"/>
              <w:widowControl w:val="0"/>
              <w:spacing w:before="0" w:beforeAutospacing="0" w:after="0" w:afterAutospacing="0" w:line="400" w:lineRule="exact"/>
              <w:ind w:firstLineChars="320" w:firstLine="896"/>
              <w:jc w:val="both"/>
              <w:rPr>
                <w:rFonts w:hAnsi="Times New Roman"/>
                <w:kern w:val="2"/>
                <w:sz w:val="28"/>
                <w:szCs w:val="28"/>
              </w:rPr>
            </w:pPr>
          </w:p>
          <w:p w:rsidR="00027FF0" w:rsidRDefault="00027FF0">
            <w:pPr>
              <w:pStyle w:val="af1"/>
              <w:widowControl w:val="0"/>
              <w:spacing w:before="0" w:beforeAutospacing="0" w:after="0" w:afterAutospacing="0" w:line="400" w:lineRule="exact"/>
              <w:ind w:firstLineChars="320" w:firstLine="896"/>
              <w:jc w:val="both"/>
              <w:rPr>
                <w:rFonts w:hAnsi="Times New Roman"/>
                <w:kern w:val="2"/>
                <w:sz w:val="28"/>
                <w:szCs w:val="28"/>
              </w:rPr>
            </w:pPr>
          </w:p>
          <w:p w:rsidR="00027FF0" w:rsidRDefault="00027FF0">
            <w:pPr>
              <w:pStyle w:val="af1"/>
              <w:widowControl w:val="0"/>
              <w:spacing w:before="0" w:beforeAutospacing="0" w:after="0" w:afterAutospacing="0" w:line="400" w:lineRule="exact"/>
              <w:ind w:firstLineChars="320" w:firstLine="896"/>
              <w:jc w:val="both"/>
              <w:rPr>
                <w:rFonts w:hAnsi="Times New Roman"/>
                <w:kern w:val="2"/>
                <w:sz w:val="28"/>
                <w:szCs w:val="28"/>
              </w:rPr>
            </w:pPr>
          </w:p>
          <w:p w:rsidR="00027FF0" w:rsidRDefault="00F119DD">
            <w:pPr>
              <w:pStyle w:val="af1"/>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项目编号：</w:t>
            </w:r>
          </w:p>
          <w:p w:rsidR="00027FF0" w:rsidRDefault="00F119DD">
            <w:pPr>
              <w:pStyle w:val="af1"/>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项目名称：</w:t>
            </w:r>
          </w:p>
          <w:p w:rsidR="00027FF0" w:rsidRDefault="00F119DD">
            <w:pPr>
              <w:pStyle w:val="af1"/>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供应商名称（公章）：</w:t>
            </w:r>
          </w:p>
          <w:p w:rsidR="00027FF0" w:rsidRDefault="00F119DD">
            <w:pPr>
              <w:pStyle w:val="af1"/>
              <w:widowControl w:val="0"/>
              <w:spacing w:before="0" w:beforeAutospacing="0" w:after="120" w:afterAutospacing="0"/>
              <w:ind w:leftChars="337" w:left="708"/>
              <w:jc w:val="both"/>
              <w:rPr>
                <w:rFonts w:ascii="Times New Roman" w:hAnsi="Times New Roman"/>
                <w:kern w:val="2"/>
                <w:sz w:val="28"/>
                <w:szCs w:val="28"/>
              </w:rPr>
            </w:pPr>
            <w:r>
              <w:rPr>
                <w:rFonts w:ascii="Times New Roman" w:hAnsi="Times New Roman" w:hint="eastAsia"/>
                <w:kern w:val="2"/>
                <w:sz w:val="28"/>
                <w:szCs w:val="28"/>
              </w:rPr>
              <w:t>供应商地址：</w:t>
            </w:r>
          </w:p>
          <w:p w:rsidR="00027FF0" w:rsidRDefault="00F119DD">
            <w:pPr>
              <w:pStyle w:val="af1"/>
              <w:widowControl w:val="0"/>
              <w:spacing w:before="0" w:beforeAutospacing="0" w:after="120" w:afterAutospacing="0"/>
              <w:ind w:leftChars="337" w:left="708"/>
              <w:jc w:val="both"/>
              <w:rPr>
                <w:rFonts w:ascii="Times New Roman" w:hAnsi="Times New Roman"/>
                <w:kern w:val="2"/>
                <w:sz w:val="28"/>
                <w:szCs w:val="28"/>
              </w:rPr>
            </w:pPr>
            <w:r>
              <w:rPr>
                <w:rFonts w:ascii="Times New Roman" w:hAnsi="Times New Roman"/>
                <w:kern w:val="2"/>
                <w:sz w:val="28"/>
                <w:szCs w:val="28"/>
              </w:rPr>
              <w:t>联系人：</w:t>
            </w:r>
          </w:p>
          <w:p w:rsidR="00027FF0" w:rsidRDefault="00F119DD">
            <w:pPr>
              <w:pStyle w:val="af1"/>
              <w:widowControl w:val="0"/>
              <w:spacing w:before="0" w:beforeAutospacing="0" w:after="120" w:afterAutospacing="0"/>
              <w:ind w:leftChars="337" w:left="708"/>
              <w:jc w:val="both"/>
              <w:rPr>
                <w:kern w:val="2"/>
                <w:sz w:val="28"/>
                <w:szCs w:val="28"/>
              </w:rPr>
            </w:pPr>
            <w:r>
              <w:rPr>
                <w:rFonts w:ascii="Times New Roman" w:hAnsi="Times New Roman"/>
                <w:kern w:val="2"/>
                <w:sz w:val="28"/>
                <w:szCs w:val="28"/>
              </w:rPr>
              <w:t>联系电话：</w:t>
            </w:r>
          </w:p>
          <w:p w:rsidR="00027FF0" w:rsidRDefault="00027FF0">
            <w:pPr>
              <w:tabs>
                <w:tab w:val="left" w:pos="851"/>
              </w:tabs>
              <w:autoSpaceDE w:val="0"/>
              <w:autoSpaceDN w:val="0"/>
              <w:adjustRightInd w:val="0"/>
              <w:snapToGrid w:val="0"/>
              <w:spacing w:line="420" w:lineRule="auto"/>
              <w:rPr>
                <w:rFonts w:ascii="仿宋_GB2312" w:eastAsia="仿宋_GB2312" w:cs="仿宋_GB2312"/>
                <w:b/>
                <w:sz w:val="32"/>
                <w:szCs w:val="32"/>
              </w:rPr>
            </w:pPr>
          </w:p>
        </w:tc>
        <w:tc>
          <w:tcPr>
            <w:tcW w:w="9606" w:type="dxa"/>
            <w:tcBorders>
              <w:top w:val="single" w:sz="4" w:space="0" w:color="auto"/>
              <w:left w:val="single" w:sz="4" w:space="0" w:color="auto"/>
              <w:bottom w:val="single" w:sz="4" w:space="0" w:color="auto"/>
              <w:right w:val="single" w:sz="4" w:space="0" w:color="auto"/>
            </w:tcBorders>
          </w:tcPr>
          <w:p w:rsidR="00027FF0" w:rsidRDefault="00027FF0">
            <w:pPr>
              <w:pStyle w:val="af1"/>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tc>
      </w:tr>
      <w:bookmarkEnd w:id="88"/>
    </w:tbl>
    <w:p w:rsidR="00027FF0" w:rsidRDefault="00027FF0">
      <w:pPr>
        <w:outlineLvl w:val="1"/>
        <w:rPr>
          <w:rFonts w:ascii="宋体" w:hAnsi="Times New Roman" w:cs="宋体"/>
          <w:color w:val="FF0000"/>
          <w:kern w:val="0"/>
        </w:rPr>
      </w:pPr>
    </w:p>
    <w:p w:rsidR="00027FF0" w:rsidRDefault="00027FF0">
      <w:pPr>
        <w:pStyle w:val="af1"/>
        <w:widowControl w:val="0"/>
        <w:numPr>
          <w:ilvl w:val="0"/>
          <w:numId w:val="3"/>
        </w:numPr>
        <w:spacing w:before="0" w:beforeAutospacing="0" w:after="0" w:afterAutospacing="0"/>
        <w:rPr>
          <w:rFonts w:ascii="Arial" w:eastAsia="黑体" w:hAnsi="Arial"/>
          <w:sz w:val="28"/>
          <w:szCs w:val="28"/>
        </w:rPr>
      </w:pPr>
      <w:bookmarkStart w:id="89" w:name="_Toc50737293"/>
      <w:bookmarkStart w:id="90" w:name="_Toc50736473"/>
      <w:bookmarkStart w:id="91" w:name="_Toc50691028"/>
      <w:bookmarkStart w:id="92" w:name="_Toc168212179"/>
      <w:bookmarkStart w:id="93" w:name="_Toc50737325"/>
      <w:bookmarkStart w:id="94" w:name="_Toc52165077"/>
    </w:p>
    <w:p w:rsidR="00027FF0" w:rsidRDefault="00F119DD">
      <w:pPr>
        <w:jc w:val="center"/>
        <w:outlineLvl w:val="1"/>
        <w:rPr>
          <w:rFonts w:ascii="黑体" w:eastAsia="黑体" w:hAnsi="宋体" w:cs="黑体"/>
          <w:kern w:val="0"/>
          <w:sz w:val="32"/>
          <w:szCs w:val="32"/>
        </w:rPr>
      </w:pPr>
      <w:r>
        <w:rPr>
          <w:rFonts w:ascii="黑体" w:eastAsia="黑体" w:hAnsi="宋体" w:cs="黑体" w:hint="eastAsia"/>
          <w:kern w:val="0"/>
          <w:sz w:val="32"/>
          <w:szCs w:val="32"/>
        </w:rPr>
        <w:t>询价响应函</w:t>
      </w:r>
      <w:bookmarkEnd w:id="89"/>
      <w:bookmarkEnd w:id="90"/>
      <w:bookmarkEnd w:id="91"/>
      <w:bookmarkEnd w:id="92"/>
      <w:bookmarkEnd w:id="93"/>
      <w:bookmarkEnd w:id="94"/>
    </w:p>
    <w:p w:rsidR="00027FF0" w:rsidRDefault="00F119DD">
      <w:pPr>
        <w:spacing w:line="360" w:lineRule="auto"/>
        <w:ind w:leftChars="50" w:left="105" w:firstLine="2"/>
        <w:rPr>
          <w:rFonts w:ascii="宋体" w:hAnsi="Times New Roman" w:cs="宋体"/>
          <w:b/>
          <w:color w:val="000000"/>
        </w:rPr>
      </w:pPr>
      <w:r>
        <w:rPr>
          <w:rFonts w:ascii="宋体" w:hAnsi="宋体" w:cs="宋体" w:hint="eastAsia"/>
          <w:b/>
          <w:color w:val="000000"/>
        </w:rPr>
        <w:t>致：广西南宁技师学院</w:t>
      </w:r>
    </w:p>
    <w:p w:rsidR="00027FF0" w:rsidRDefault="00F119DD">
      <w:pPr>
        <w:spacing w:line="360" w:lineRule="auto"/>
        <w:ind w:firstLineChars="200" w:firstLine="420"/>
        <w:rPr>
          <w:rFonts w:ascii="宋体" w:hAnsi="Times New Roman" w:cs="宋体"/>
          <w:color w:val="000000"/>
        </w:rPr>
      </w:pPr>
      <w:r>
        <w:rPr>
          <w:rFonts w:ascii="宋体" w:hAnsi="宋体" w:cs="宋体" w:hint="eastAsia"/>
          <w:color w:val="000000"/>
        </w:rPr>
        <w:t>我方确认收到贵方</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w:t>
      </w:r>
      <w:r>
        <w:rPr>
          <w:rFonts w:ascii="宋体" w:hAnsi="宋体" w:cs="宋体" w:hint="eastAsia"/>
          <w:color w:val="000000"/>
          <w:kern w:val="0"/>
          <w:u w:val="single"/>
        </w:rPr>
        <w:t>项目名称</w:t>
      </w:r>
      <w:r>
        <w:rPr>
          <w:rFonts w:ascii="宋体" w:hAnsi="宋体" w:cs="宋体" w:hint="eastAsia"/>
          <w:u w:val="single"/>
        </w:rPr>
        <w:t>）</w:t>
      </w:r>
      <w:r>
        <w:rPr>
          <w:rFonts w:ascii="宋体" w:hAnsi="宋体" w:cs="宋体"/>
          <w:u w:val="single"/>
        </w:rPr>
        <w:t xml:space="preserve">   </w:t>
      </w:r>
      <w:r>
        <w:rPr>
          <w:rFonts w:ascii="宋体" w:hAnsi="宋体" w:cs="宋体" w:hint="eastAsia"/>
          <w:color w:val="000000"/>
        </w:rPr>
        <w:t>的询价文件（项目编号</w:t>
      </w:r>
      <w:r>
        <w:rPr>
          <w:rFonts w:ascii="宋体" w:hAnsi="宋体" w:cs="宋体" w:hint="eastAsia"/>
        </w:rPr>
        <w:t>：</w:t>
      </w:r>
      <w:r>
        <w:rPr>
          <w:rFonts w:ascii="宋体" w:hAnsi="宋体" w:cs="宋体"/>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color w:val="000000"/>
          <w:u w:val="single"/>
        </w:rPr>
        <w:t xml:space="preserve">供应商名称、地址)   </w:t>
      </w:r>
      <w:r>
        <w:rPr>
          <w:rFonts w:ascii="宋体" w:hAnsi="宋体" w:cs="宋体" w:hint="eastAsia"/>
          <w:color w:val="000000"/>
        </w:rPr>
        <w:t>作为供应商已正式授权</w:t>
      </w:r>
      <w:r>
        <w:rPr>
          <w:rFonts w:ascii="宋体" w:hAnsi="宋体" w:cs="宋体" w:hint="eastAsia"/>
          <w:color w:val="000000"/>
          <w:u w:val="single"/>
        </w:rPr>
        <w:t xml:space="preserve">    (供应商授权代表全名、职务)   </w:t>
      </w:r>
      <w:r>
        <w:rPr>
          <w:rFonts w:ascii="宋体" w:hAnsi="宋体" w:cs="宋体" w:hint="eastAsia"/>
          <w:color w:val="000000"/>
        </w:rPr>
        <w:t>，代表我方提交响应文件进行询价并签署本项目的相关文件。</w:t>
      </w:r>
    </w:p>
    <w:p w:rsidR="00027FF0" w:rsidRDefault="00F119DD">
      <w:pPr>
        <w:spacing w:line="360" w:lineRule="auto"/>
        <w:ind w:firstLineChars="200" w:firstLine="420"/>
        <w:rPr>
          <w:rFonts w:ascii="宋体" w:hAnsi="Times New Roman" w:cs="宋体"/>
          <w:color w:val="000000"/>
        </w:rPr>
      </w:pPr>
      <w:r>
        <w:rPr>
          <w:rFonts w:ascii="宋体" w:hAnsi="宋体" w:cs="宋体" w:hint="eastAsia"/>
          <w:color w:val="000000"/>
        </w:rPr>
        <w:t>授权代表在此声明并同意：</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1.我们愿意遵守采购人询价文件的各项规定，自愿参加询价</w:t>
      </w:r>
      <w:r>
        <w:rPr>
          <w:rFonts w:ascii="宋体" w:hAnsi="Times New Roman" w:cs="宋体" w:hint="eastAsia"/>
          <w:color w:val="000000"/>
        </w:rPr>
        <w:t>,</w:t>
      </w:r>
      <w:r>
        <w:rPr>
          <w:rFonts w:ascii="宋体" w:hAnsi="宋体" w:cs="宋体" w:hint="eastAsia"/>
          <w:color w:val="000000"/>
        </w:rPr>
        <w:t>且已清楚询价文件的要求及有关文件规定，并严格按照询价文件的规定履行全部责任和义务。</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2.我们同意本响应文件自询价开始之</w:t>
      </w:r>
      <w:r>
        <w:rPr>
          <w:rFonts w:ascii="宋体" w:hAnsi="宋体" w:cs="宋体" w:hint="eastAsia"/>
        </w:rPr>
        <w:t>日起</w:t>
      </w:r>
      <w:r>
        <w:rPr>
          <w:rFonts w:ascii="宋体" w:hAnsi="宋体" w:cs="宋体" w:hint="eastAsia"/>
          <w:u w:val="single"/>
        </w:rPr>
        <w:t>90</w:t>
      </w:r>
      <w:r>
        <w:rPr>
          <w:rFonts w:ascii="宋体" w:hAnsi="宋体" w:cs="宋体" w:hint="eastAsia"/>
        </w:rPr>
        <w:t>天内</w:t>
      </w:r>
      <w:r>
        <w:rPr>
          <w:rFonts w:ascii="宋体" w:hAnsi="宋体" w:cs="宋体" w:hint="eastAsia"/>
          <w:color w:val="000000"/>
        </w:rPr>
        <w:t>有效。</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3.我们已经详细地阅读全部询价文件及附件，包括澄清（如有）及参考文件，我们完全理解本询价文件及附件的要求。</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4.我们同意提供采购人与询价小组要求的有关询价的一切数据或资料。</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5.如果我们未对询价文件实质性条款的要求作出实质性响应，则完全同意并接受按无效响应处理。</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6.我们保证提交的一切文件，无论是原件或复印件均为准确、真实、有效、完整，绝无任何虚假、伪造或者夸大。</w:t>
      </w:r>
    </w:p>
    <w:p w:rsidR="00027FF0" w:rsidRDefault="00F119DD">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7.我们在此郑重承诺：在本次采购活动中，如有违法、违规、弄虚作假行为，所造成的损失、不良后果及法律责任，一律由我公司（企业）承担。</w:t>
      </w:r>
    </w:p>
    <w:p w:rsidR="00027FF0" w:rsidRDefault="00F119DD">
      <w:pPr>
        <w:adjustRightInd w:val="0"/>
        <w:snapToGrid w:val="0"/>
        <w:spacing w:line="400" w:lineRule="exact"/>
        <w:ind w:firstLineChars="200" w:firstLine="420"/>
        <w:rPr>
          <w:rFonts w:ascii="宋体" w:hAnsi="Times New Roman" w:cs="宋体"/>
        </w:rPr>
      </w:pPr>
      <w:r>
        <w:rPr>
          <w:rFonts w:ascii="宋体" w:hAnsi="宋体" w:cs="宋体" w:hint="eastAsia"/>
          <w:color w:val="000000"/>
        </w:rPr>
        <w:t>8.我们是依法注册的法人，在法律、财务及运作上完</w:t>
      </w:r>
      <w:r>
        <w:rPr>
          <w:rFonts w:ascii="宋体" w:hAnsi="宋体" w:cs="宋体" w:hint="eastAsia"/>
        </w:rPr>
        <w:t>全独立于采购人。</w:t>
      </w:r>
    </w:p>
    <w:p w:rsidR="00027FF0" w:rsidRDefault="00027FF0">
      <w:pPr>
        <w:autoSpaceDE w:val="0"/>
        <w:autoSpaceDN w:val="0"/>
        <w:adjustRightInd w:val="0"/>
        <w:snapToGrid w:val="0"/>
        <w:spacing w:line="400" w:lineRule="exact"/>
        <w:ind w:left="420" w:firstLine="310"/>
        <w:rPr>
          <w:rFonts w:ascii="宋体" w:hAnsi="Times New Roman" w:cs="宋体"/>
          <w:color w:val="000000"/>
          <w:u w:val="single"/>
        </w:rPr>
      </w:pPr>
    </w:p>
    <w:p w:rsidR="00027FF0" w:rsidRDefault="00027FF0">
      <w:pPr>
        <w:adjustRightInd w:val="0"/>
        <w:snapToGrid w:val="0"/>
        <w:spacing w:line="400" w:lineRule="exact"/>
        <w:ind w:left="480"/>
        <w:rPr>
          <w:rFonts w:ascii="宋体" w:hAnsi="Times New Roman" w:cs="宋体"/>
          <w:color w:val="000000"/>
        </w:rPr>
      </w:pPr>
    </w:p>
    <w:p w:rsidR="00027FF0" w:rsidRDefault="00027FF0">
      <w:pPr>
        <w:adjustRightInd w:val="0"/>
        <w:snapToGrid w:val="0"/>
        <w:spacing w:line="360" w:lineRule="auto"/>
        <w:ind w:left="480"/>
        <w:rPr>
          <w:rFonts w:ascii="宋体" w:hAnsi="Times New Roman" w:cs="宋体"/>
          <w:color w:val="000000"/>
        </w:rPr>
      </w:pPr>
    </w:p>
    <w:p w:rsidR="00027FF0" w:rsidRDefault="00027FF0">
      <w:pPr>
        <w:adjustRightInd w:val="0"/>
        <w:snapToGrid w:val="0"/>
        <w:spacing w:line="360" w:lineRule="auto"/>
        <w:ind w:left="480"/>
        <w:rPr>
          <w:rFonts w:ascii="宋体" w:hAnsi="Times New Roman" w:cs="宋体"/>
          <w:color w:val="000000"/>
        </w:rPr>
      </w:pPr>
    </w:p>
    <w:p w:rsidR="00027FF0" w:rsidRDefault="00F119DD">
      <w:pPr>
        <w:adjustRightInd w:val="0"/>
        <w:snapToGrid w:val="0"/>
        <w:spacing w:line="360" w:lineRule="auto"/>
        <w:ind w:left="480"/>
        <w:rPr>
          <w:rFonts w:ascii="宋体" w:hAnsi="宋体" w:cs="宋体"/>
          <w:color w:val="000000"/>
        </w:rPr>
      </w:pPr>
      <w:r>
        <w:rPr>
          <w:rFonts w:ascii="宋体" w:hAnsi="宋体" w:cs="宋体" w:hint="eastAsia"/>
          <w:color w:val="000000"/>
        </w:rPr>
        <w:t>供应商名称（公章）:</w:t>
      </w:r>
    </w:p>
    <w:p w:rsidR="00027FF0" w:rsidRDefault="00027FF0">
      <w:pPr>
        <w:adjustRightInd w:val="0"/>
        <w:snapToGrid w:val="0"/>
        <w:spacing w:line="360" w:lineRule="auto"/>
        <w:ind w:left="480"/>
        <w:rPr>
          <w:rFonts w:ascii="宋体" w:hAnsi="宋体" w:cs="宋体"/>
          <w:color w:val="000000"/>
        </w:rPr>
      </w:pPr>
    </w:p>
    <w:p w:rsidR="00027FF0" w:rsidRDefault="00F119DD">
      <w:pPr>
        <w:adjustRightInd w:val="0"/>
        <w:snapToGrid w:val="0"/>
        <w:spacing w:line="360" w:lineRule="auto"/>
        <w:ind w:firstLineChars="225" w:firstLine="473"/>
        <w:rPr>
          <w:rFonts w:ascii="宋体" w:hAnsi="Times New Roman" w:cs="宋体"/>
        </w:rPr>
      </w:pPr>
      <w:r>
        <w:rPr>
          <w:rFonts w:ascii="宋体" w:hAnsi="Times New Roman" w:cs="宋体" w:hint="eastAsia"/>
        </w:rPr>
        <w:t>法定代表人或</w:t>
      </w:r>
      <w:r>
        <w:rPr>
          <w:rFonts w:ascii="宋体" w:hAnsi="宋体" w:cs="宋体" w:hint="eastAsia"/>
        </w:rPr>
        <w:t>其授权代表签名：</w:t>
      </w:r>
    </w:p>
    <w:p w:rsidR="00027FF0" w:rsidRDefault="00027FF0">
      <w:pPr>
        <w:adjustRightInd w:val="0"/>
        <w:snapToGrid w:val="0"/>
        <w:spacing w:line="360" w:lineRule="auto"/>
        <w:ind w:firstLineChars="225" w:firstLine="473"/>
        <w:rPr>
          <w:rFonts w:ascii="宋体" w:hAnsi="Times New Roman" w:cs="宋体"/>
        </w:rPr>
      </w:pPr>
    </w:p>
    <w:p w:rsidR="00027FF0" w:rsidRDefault="00F119DD">
      <w:pPr>
        <w:adjustRightInd w:val="0"/>
        <w:snapToGrid w:val="0"/>
        <w:spacing w:line="360" w:lineRule="auto"/>
        <w:ind w:firstLineChars="225" w:firstLine="473"/>
        <w:rPr>
          <w:rFonts w:ascii="宋体" w:hAnsi="Times New Roman" w:cs="宋体"/>
          <w:color w:val="000000"/>
        </w:rPr>
      </w:pPr>
      <w:r>
        <w:rPr>
          <w:rFonts w:ascii="宋体" w:hAnsi="宋体" w:cs="宋体" w:hint="eastAsia"/>
          <w:color w:val="000000"/>
        </w:rPr>
        <w:t>日期：</w:t>
      </w:r>
    </w:p>
    <w:p w:rsidR="00027FF0" w:rsidRDefault="00027FF0">
      <w:pPr>
        <w:adjustRightInd w:val="0"/>
        <w:snapToGrid w:val="0"/>
        <w:spacing w:line="360" w:lineRule="auto"/>
        <w:ind w:firstLineChars="225" w:firstLine="473"/>
        <w:rPr>
          <w:rFonts w:ascii="宋体" w:hAnsi="Times New Roman" w:cs="宋体"/>
          <w:color w:val="000000"/>
        </w:rPr>
      </w:pPr>
    </w:p>
    <w:p w:rsidR="00027FF0" w:rsidRDefault="00027FF0">
      <w:pPr>
        <w:spacing w:line="360" w:lineRule="auto"/>
        <w:ind w:leftChars="50" w:left="105" w:firstLine="2"/>
        <w:rPr>
          <w:rFonts w:ascii="宋体" w:hAnsi="Times New Roman" w:cs="宋体"/>
        </w:rPr>
      </w:pPr>
    </w:p>
    <w:p w:rsidR="00027FF0" w:rsidRDefault="00027FF0">
      <w:pPr>
        <w:rPr>
          <w:rFonts w:ascii="宋体" w:hAnsi="Times New Roman"/>
        </w:rPr>
        <w:sectPr w:rsidR="00027FF0">
          <w:pgSz w:w="11906" w:h="16838"/>
          <w:pgMar w:top="1135" w:right="1135" w:bottom="1135" w:left="1135" w:header="685" w:footer="567" w:gutter="0"/>
          <w:cols w:space="720"/>
          <w:docGrid w:type="lines" w:linePitch="312"/>
        </w:sectPr>
      </w:pPr>
    </w:p>
    <w:p w:rsidR="00027FF0" w:rsidRDefault="00027FF0">
      <w:pPr>
        <w:numPr>
          <w:ilvl w:val="0"/>
          <w:numId w:val="3"/>
        </w:numPr>
        <w:spacing w:line="400" w:lineRule="exact"/>
        <w:rPr>
          <w:rFonts w:ascii="黑体" w:eastAsia="黑体" w:hAnsi="Times New Roman" w:cs="黑体"/>
          <w:sz w:val="28"/>
          <w:szCs w:val="28"/>
        </w:rPr>
      </w:pPr>
      <w:bookmarkStart w:id="95" w:name="_Toc50691029"/>
      <w:bookmarkStart w:id="96" w:name="_Toc50703722"/>
      <w:bookmarkStart w:id="97" w:name="_Toc43264516"/>
    </w:p>
    <w:p w:rsidR="00027FF0" w:rsidRDefault="00F119DD">
      <w:pPr>
        <w:jc w:val="center"/>
        <w:outlineLvl w:val="1"/>
        <w:rPr>
          <w:rFonts w:ascii="黑体" w:eastAsia="黑体" w:hAnsi="宋体" w:cs="黑体"/>
          <w:kern w:val="0"/>
          <w:sz w:val="32"/>
          <w:szCs w:val="32"/>
        </w:rPr>
      </w:pPr>
      <w:bookmarkStart w:id="98" w:name="_Toc237145559"/>
      <w:r>
        <w:rPr>
          <w:rFonts w:ascii="黑体" w:eastAsia="黑体" w:hAnsi="宋体" w:cs="黑体" w:hint="eastAsia"/>
          <w:kern w:val="0"/>
          <w:sz w:val="32"/>
          <w:szCs w:val="32"/>
        </w:rPr>
        <w:t>供应商资格声明函</w:t>
      </w:r>
      <w:bookmarkEnd w:id="98"/>
    </w:p>
    <w:p w:rsidR="00027FF0" w:rsidRDefault="00F119DD">
      <w:pPr>
        <w:spacing w:line="360" w:lineRule="auto"/>
        <w:ind w:firstLine="420"/>
        <w:rPr>
          <w:rFonts w:ascii="Times New Roman" w:hAnsi="Times New Roman" w:cs="宋体"/>
        </w:rPr>
      </w:pPr>
      <w:r>
        <w:rPr>
          <w:rFonts w:ascii="Times New Roman" w:hAnsi="Times New Roman" w:cs="宋体" w:hint="eastAsia"/>
        </w:rPr>
        <w:t>广西南宁技师学院：</w:t>
      </w:r>
    </w:p>
    <w:p w:rsidR="00027FF0" w:rsidRDefault="00F119DD">
      <w:pPr>
        <w:spacing w:line="360" w:lineRule="auto"/>
        <w:ind w:firstLine="420"/>
        <w:rPr>
          <w:rFonts w:ascii="Times New Roman" w:hAnsi="Times New Roman" w:cs="宋体"/>
        </w:rPr>
      </w:pPr>
      <w:r>
        <w:rPr>
          <w:rFonts w:ascii="Times New Roman" w:hAnsi="Times New Roman" w:cs="宋体" w:hint="eastAsia"/>
        </w:rPr>
        <w:t>关于贵单位</w:t>
      </w:r>
      <w:r>
        <w:rPr>
          <w:rFonts w:ascii="Times New Roman" w:hAnsi="Times New Roman" w:cs="宋体" w:hint="eastAsia"/>
          <w:u w:val="single"/>
        </w:rPr>
        <w:t xml:space="preserve">    </w:t>
      </w:r>
      <w:r>
        <w:rPr>
          <w:rFonts w:ascii="Times New Roman" w:hAnsi="Times New Roman" w:cs="宋体" w:hint="eastAsia"/>
        </w:rPr>
        <w:t>年</w:t>
      </w:r>
      <w:r>
        <w:rPr>
          <w:rFonts w:ascii="Times New Roman" w:hAnsi="Times New Roman" w:cs="宋体" w:hint="eastAsia"/>
          <w:u w:val="single"/>
        </w:rPr>
        <w:t xml:space="preserve">   </w:t>
      </w:r>
      <w:r>
        <w:rPr>
          <w:rFonts w:ascii="Times New Roman" w:hAnsi="Times New Roman" w:cs="宋体" w:hint="eastAsia"/>
        </w:rPr>
        <w:t>月</w:t>
      </w:r>
      <w:r>
        <w:rPr>
          <w:rFonts w:ascii="Times New Roman" w:hAnsi="Times New Roman" w:cs="宋体" w:hint="eastAsia"/>
          <w:u w:val="single"/>
        </w:rPr>
        <w:t xml:space="preserve">   </w:t>
      </w:r>
      <w:r>
        <w:rPr>
          <w:rFonts w:ascii="Times New Roman" w:hAnsi="Times New Roman" w:cs="宋体" w:hint="eastAsia"/>
        </w:rPr>
        <w:t>日发布</w:t>
      </w:r>
      <w:r>
        <w:rPr>
          <w:rFonts w:ascii="Times New Roman" w:hAnsi="Times New Roman" w:cs="宋体"/>
          <w:u w:val="single"/>
        </w:rPr>
        <w:t xml:space="preserve">                         </w:t>
      </w:r>
      <w:r>
        <w:rPr>
          <w:rFonts w:ascii="Times New Roman" w:hAnsi="Times New Roman" w:cs="宋体" w:hint="eastAsia"/>
        </w:rPr>
        <w:t>项目（项目编号：</w:t>
      </w:r>
      <w:r>
        <w:rPr>
          <w:rFonts w:ascii="Times New Roman" w:hAnsi="Times New Roman" w:cs="宋体" w:hint="eastAsia"/>
          <w:u w:val="single"/>
        </w:rPr>
        <w:t xml:space="preserve">    </w:t>
      </w:r>
      <w:r>
        <w:rPr>
          <w:rFonts w:ascii="Times New Roman" w:hAnsi="Times New Roman" w:cs="宋体"/>
          <w:u w:val="single"/>
        </w:rPr>
        <w:t xml:space="preserve">         </w:t>
      </w:r>
      <w:r>
        <w:rPr>
          <w:rFonts w:ascii="Times New Roman" w:hAnsi="Times New Roman" w:cs="宋体" w:hint="eastAsia"/>
          <w:u w:val="single"/>
        </w:rPr>
        <w:t xml:space="preserve">    </w:t>
      </w:r>
      <w:r>
        <w:rPr>
          <w:rFonts w:ascii="Times New Roman" w:hAnsi="Times New Roman" w:cs="宋体" w:hint="eastAsia"/>
        </w:rPr>
        <w:t>）的采购公告，本公司（企业）愿意参加报价，并声明：</w:t>
      </w:r>
    </w:p>
    <w:p w:rsidR="00027FF0" w:rsidRDefault="00F119DD">
      <w:pPr>
        <w:spacing w:line="360" w:lineRule="auto"/>
        <w:ind w:firstLine="420"/>
        <w:rPr>
          <w:rFonts w:ascii="Times New Roman" w:hAnsi="Times New Roman" w:cs="宋体"/>
        </w:rPr>
      </w:pPr>
      <w:r>
        <w:rPr>
          <w:rFonts w:ascii="Times New Roman" w:hAnsi="Times New Roman" w:cs="宋体" w:hint="eastAsia"/>
        </w:rPr>
        <w:t>一、本公司（企业）具备《中华人民共和国政府采购法》第二十二条规定的条件：</w:t>
      </w:r>
    </w:p>
    <w:p w:rsidR="00027FF0" w:rsidRDefault="00F119DD">
      <w:pPr>
        <w:spacing w:line="360" w:lineRule="auto"/>
        <w:ind w:firstLine="420"/>
        <w:rPr>
          <w:rFonts w:ascii="Times New Roman" w:hAnsi="Times New Roman" w:cs="宋体"/>
        </w:rPr>
      </w:pPr>
      <w:r>
        <w:rPr>
          <w:rFonts w:ascii="Times New Roman" w:hAnsi="Times New Roman" w:cs="宋体" w:hint="eastAsia"/>
        </w:rPr>
        <w:t>（一）具有独立承担民事责任的能力；</w:t>
      </w:r>
    </w:p>
    <w:p w:rsidR="00027FF0" w:rsidRDefault="00F119DD">
      <w:pPr>
        <w:spacing w:line="360" w:lineRule="auto"/>
        <w:ind w:firstLine="420"/>
        <w:rPr>
          <w:rFonts w:ascii="Times New Roman" w:hAnsi="Times New Roman" w:cs="宋体"/>
        </w:rPr>
      </w:pPr>
      <w:r>
        <w:rPr>
          <w:rFonts w:ascii="Times New Roman" w:hAnsi="Times New Roman" w:cs="宋体" w:hint="eastAsia"/>
        </w:rPr>
        <w:t>（二）具有良好的商业信誉和健全的财务会计制度；</w:t>
      </w:r>
    </w:p>
    <w:p w:rsidR="00027FF0" w:rsidRDefault="00F119DD">
      <w:pPr>
        <w:spacing w:line="360" w:lineRule="auto"/>
        <w:ind w:firstLine="420"/>
        <w:rPr>
          <w:rFonts w:ascii="Times New Roman" w:hAnsi="Times New Roman" w:cs="宋体"/>
        </w:rPr>
      </w:pPr>
      <w:r>
        <w:rPr>
          <w:rFonts w:ascii="Times New Roman" w:hAnsi="Times New Roman" w:cs="宋体" w:hint="eastAsia"/>
        </w:rPr>
        <w:t>（三）具有履行合同所必需的设备和专业技术能力；</w:t>
      </w:r>
    </w:p>
    <w:p w:rsidR="00027FF0" w:rsidRDefault="00F119DD">
      <w:pPr>
        <w:spacing w:line="360" w:lineRule="auto"/>
        <w:ind w:firstLine="420"/>
        <w:rPr>
          <w:rFonts w:ascii="Times New Roman" w:hAnsi="Times New Roman" w:cs="宋体"/>
        </w:rPr>
      </w:pPr>
      <w:r>
        <w:rPr>
          <w:rFonts w:ascii="Times New Roman" w:hAnsi="Times New Roman" w:cs="宋体" w:hint="eastAsia"/>
        </w:rPr>
        <w:t>（四）有依法缴纳税收和社会保障资金的良好记录；</w:t>
      </w:r>
    </w:p>
    <w:p w:rsidR="00027FF0" w:rsidRDefault="00F119DD">
      <w:pPr>
        <w:spacing w:line="360" w:lineRule="auto"/>
        <w:ind w:firstLineChars="200" w:firstLine="420"/>
        <w:rPr>
          <w:rFonts w:ascii="Times New Roman" w:hAnsi="Times New Roman" w:cs="宋体"/>
        </w:rPr>
      </w:pPr>
      <w:r>
        <w:rPr>
          <w:rFonts w:ascii="Times New Roman" w:hAnsi="Times New Roman" w:cs="宋体" w:hint="eastAsia"/>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27FF0" w:rsidRDefault="00F119DD">
      <w:pPr>
        <w:spacing w:line="360" w:lineRule="auto"/>
        <w:ind w:firstLine="420"/>
        <w:rPr>
          <w:rFonts w:ascii="Times New Roman" w:hAnsi="Times New Roman" w:cs="宋体"/>
        </w:rPr>
      </w:pPr>
      <w:r>
        <w:rPr>
          <w:rFonts w:ascii="Times New Roman" w:hAnsi="Times New Roman" w:cs="宋体" w:hint="eastAsia"/>
        </w:rPr>
        <w:t>（六）法律、行政法规规定的其他条件。</w:t>
      </w:r>
    </w:p>
    <w:p w:rsidR="00027FF0" w:rsidRDefault="00F119DD">
      <w:pPr>
        <w:spacing w:line="360" w:lineRule="auto"/>
        <w:ind w:firstLine="420"/>
        <w:rPr>
          <w:rFonts w:ascii="Times New Roman" w:hAnsi="Times New Roman" w:cs="宋体"/>
        </w:rPr>
      </w:pPr>
      <w:r>
        <w:rPr>
          <w:rFonts w:ascii="Times New Roman" w:hAnsi="Times New Roman" w:cs="宋体" w:hint="eastAsia"/>
        </w:rPr>
        <w:t>二、本公司（企业）未被广西南宁技师学院曝光或记录供应商不良行为。</w:t>
      </w:r>
    </w:p>
    <w:p w:rsidR="00027FF0" w:rsidRDefault="00F119DD">
      <w:pPr>
        <w:spacing w:line="360" w:lineRule="auto"/>
        <w:ind w:firstLine="420"/>
        <w:rPr>
          <w:rFonts w:ascii="Times New Roman" w:hAnsi="Times New Roman" w:cs="宋体"/>
        </w:rPr>
      </w:pPr>
      <w:r>
        <w:rPr>
          <w:rFonts w:ascii="Times New Roman" w:hAnsi="Times New Roman" w:cs="宋体" w:hint="eastAsia"/>
        </w:rPr>
        <w:t>二、根据《中华人民共和国政府采购法实施条例》的规定，本公司（企业）如为采购项目（包组）</w:t>
      </w:r>
      <w:r>
        <w:rPr>
          <w:rFonts w:ascii="Times New Roman" w:hAnsi="Times New Roman" w:cs="宋体" w:hint="eastAsia"/>
        </w:rPr>
        <w:t xml:space="preserve"> </w:t>
      </w:r>
      <w:r>
        <w:rPr>
          <w:rFonts w:ascii="Times New Roman" w:hAnsi="Times New Roman" w:cs="宋体" w:hint="eastAsia"/>
        </w:rPr>
        <w:t>提供整体设计、规范编制或者项目管理、监理、检测等服务的供应商，不再参加该采购项目的其他采购活动。</w:t>
      </w:r>
    </w:p>
    <w:p w:rsidR="00027FF0" w:rsidRDefault="00F119DD">
      <w:pPr>
        <w:spacing w:line="360" w:lineRule="auto"/>
        <w:ind w:firstLine="420"/>
        <w:rPr>
          <w:rFonts w:ascii="Times New Roman" w:hAnsi="Times New Roman" w:cs="宋体"/>
        </w:rPr>
      </w:pPr>
      <w:r>
        <w:rPr>
          <w:rFonts w:ascii="Times New Roman" w:hAnsi="Times New Roman" w:cs="宋体" w:hint="eastAsia"/>
        </w:rPr>
        <w:t>三、我方承诺单位负责人为同一人或者存在直接控股、管理关系的不同供应商，不得同时参加本采购项目报价。</w:t>
      </w:r>
    </w:p>
    <w:p w:rsidR="00027FF0" w:rsidRDefault="00F119DD">
      <w:pPr>
        <w:spacing w:line="360" w:lineRule="auto"/>
        <w:ind w:firstLine="420"/>
        <w:rPr>
          <w:rFonts w:ascii="Times New Roman" w:hAnsi="Times New Roman" w:cs="宋体"/>
        </w:rPr>
      </w:pPr>
      <w:r>
        <w:rPr>
          <w:rFonts w:ascii="Times New Roman" w:hAnsi="Times New Roman" w:cs="宋体" w:hint="eastAsia"/>
        </w:rPr>
        <w:t>本公司（企业）承诺在本次采购活动中，如有违法、违规、弄虚作假行为，所造成的损失、不良后果及法律责任，一律由我公司（企业）承担。</w:t>
      </w:r>
    </w:p>
    <w:p w:rsidR="00027FF0" w:rsidRDefault="00F119DD">
      <w:pPr>
        <w:spacing w:line="360" w:lineRule="auto"/>
        <w:ind w:firstLine="420"/>
        <w:rPr>
          <w:rFonts w:ascii="Times New Roman" w:hAnsi="Times New Roman" w:cs="宋体"/>
        </w:rPr>
      </w:pPr>
      <w:r>
        <w:rPr>
          <w:rFonts w:ascii="Times New Roman" w:hAnsi="Times New Roman" w:cs="宋体" w:hint="eastAsia"/>
        </w:rPr>
        <w:t>特此声明！</w:t>
      </w:r>
    </w:p>
    <w:p w:rsidR="00027FF0" w:rsidRDefault="00F119DD">
      <w:pPr>
        <w:spacing w:line="360" w:lineRule="auto"/>
        <w:ind w:firstLine="420"/>
      </w:pPr>
      <w:r>
        <w:rPr>
          <w:rFonts w:ascii="Times New Roman" w:hAnsi="Times New Roman" w:cs="宋体" w:hint="eastAsia"/>
        </w:rPr>
        <w:t>备注：</w:t>
      </w:r>
      <w:r>
        <w:rPr>
          <w:rFonts w:ascii="Times New Roman" w:hAnsi="Times New Roman" w:cs="宋体" w:hint="eastAsia"/>
        </w:rPr>
        <w:t xml:space="preserve">1. </w:t>
      </w:r>
      <w:r>
        <w:rPr>
          <w:rFonts w:ascii="Times New Roman" w:hAnsi="Times New Roman" w:cs="宋体" w:hint="eastAsia"/>
        </w:rPr>
        <w:t>本声明函如有虚假或与事实不符的，作无效报价处理。</w:t>
      </w:r>
    </w:p>
    <w:p w:rsidR="00027FF0" w:rsidRDefault="00027FF0">
      <w:pPr>
        <w:spacing w:line="360" w:lineRule="auto"/>
        <w:ind w:firstLine="420"/>
      </w:pPr>
    </w:p>
    <w:p w:rsidR="00027FF0" w:rsidRDefault="00027FF0">
      <w:pPr>
        <w:spacing w:line="360" w:lineRule="auto"/>
        <w:ind w:firstLine="420"/>
      </w:pPr>
    </w:p>
    <w:p w:rsidR="00027FF0" w:rsidRDefault="00F119DD">
      <w:pPr>
        <w:adjustRightInd w:val="0"/>
        <w:snapToGrid w:val="0"/>
        <w:spacing w:line="360" w:lineRule="auto"/>
        <w:ind w:left="480"/>
        <w:rPr>
          <w:rFonts w:ascii="宋体" w:hAnsi="宋体" w:cs="宋体"/>
          <w:color w:val="000000"/>
        </w:rPr>
      </w:pPr>
      <w:r>
        <w:rPr>
          <w:rFonts w:ascii="宋体" w:hAnsi="宋体" w:cs="宋体" w:hint="eastAsia"/>
          <w:color w:val="000000"/>
        </w:rPr>
        <w:t>供应商名称（公章）:</w:t>
      </w:r>
    </w:p>
    <w:p w:rsidR="00027FF0" w:rsidRDefault="00027FF0">
      <w:pPr>
        <w:adjustRightInd w:val="0"/>
        <w:snapToGrid w:val="0"/>
        <w:spacing w:line="360" w:lineRule="auto"/>
        <w:ind w:left="480"/>
        <w:rPr>
          <w:rFonts w:ascii="宋体" w:hAnsi="宋体" w:cs="宋体"/>
          <w:color w:val="000000"/>
        </w:rPr>
      </w:pPr>
    </w:p>
    <w:p w:rsidR="00027FF0" w:rsidRDefault="00F119DD">
      <w:pPr>
        <w:adjustRightInd w:val="0"/>
        <w:snapToGrid w:val="0"/>
        <w:spacing w:line="360" w:lineRule="auto"/>
        <w:ind w:firstLineChars="225" w:firstLine="473"/>
        <w:rPr>
          <w:rFonts w:ascii="宋体" w:hAnsi="Times New Roman" w:cs="宋体"/>
        </w:rPr>
      </w:pPr>
      <w:r>
        <w:rPr>
          <w:rFonts w:ascii="宋体" w:hAnsi="Times New Roman" w:cs="宋体" w:hint="eastAsia"/>
        </w:rPr>
        <w:t>法定代表人或</w:t>
      </w:r>
      <w:r>
        <w:rPr>
          <w:rFonts w:ascii="宋体" w:hAnsi="宋体" w:cs="宋体" w:hint="eastAsia"/>
        </w:rPr>
        <w:t>其授权代表签名：</w:t>
      </w:r>
    </w:p>
    <w:p w:rsidR="00027FF0" w:rsidRDefault="00027FF0">
      <w:pPr>
        <w:adjustRightInd w:val="0"/>
        <w:snapToGrid w:val="0"/>
        <w:spacing w:line="360" w:lineRule="auto"/>
        <w:ind w:firstLineChars="225" w:firstLine="473"/>
        <w:rPr>
          <w:rFonts w:ascii="宋体" w:hAnsi="Times New Roman" w:cs="宋体"/>
        </w:rPr>
      </w:pPr>
    </w:p>
    <w:p w:rsidR="00027FF0" w:rsidRDefault="00F119DD">
      <w:pPr>
        <w:adjustRightInd w:val="0"/>
        <w:snapToGrid w:val="0"/>
        <w:spacing w:line="360" w:lineRule="auto"/>
        <w:ind w:firstLineChars="225" w:firstLine="473"/>
        <w:rPr>
          <w:rFonts w:ascii="宋体" w:hAnsi="Times New Roman" w:cs="宋体"/>
        </w:rPr>
      </w:pPr>
      <w:r>
        <w:rPr>
          <w:rFonts w:ascii="宋体" w:hAnsi="宋体" w:cs="宋体" w:hint="eastAsia"/>
          <w:color w:val="000000"/>
        </w:rPr>
        <w:t>日期：</w:t>
      </w:r>
    </w:p>
    <w:p w:rsidR="00027FF0" w:rsidRDefault="00F119DD">
      <w:pPr>
        <w:spacing w:line="360" w:lineRule="auto"/>
        <w:ind w:firstLineChars="250" w:firstLine="527"/>
        <w:rPr>
          <w:rFonts w:ascii="宋体" w:hAnsi="Times New Roman" w:cs="宋体"/>
          <w:b/>
          <w:bCs/>
          <w:color w:val="000000"/>
          <w:lang w:val="zh-CN"/>
        </w:rPr>
      </w:pPr>
      <w:r>
        <w:rPr>
          <w:rFonts w:ascii="宋体" w:hAnsi="Times New Roman" w:cs="宋体" w:hint="eastAsia"/>
          <w:b/>
          <w:bCs/>
          <w:color w:val="000000"/>
          <w:lang w:val="zh-CN"/>
        </w:rPr>
        <w:lastRenderedPageBreak/>
        <w:t>附件：</w:t>
      </w:r>
    </w:p>
    <w:p w:rsidR="00027FF0" w:rsidRDefault="00F119DD">
      <w:pPr>
        <w:spacing w:line="360" w:lineRule="auto"/>
        <w:ind w:left="425" w:hanging="5"/>
        <w:rPr>
          <w:rFonts w:ascii="宋体" w:hAnsi="宋体" w:cs="宋体"/>
        </w:rPr>
      </w:pPr>
      <w:r>
        <w:rPr>
          <w:rFonts w:ascii="宋体" w:hAnsi="宋体" w:cs="宋体" w:hint="eastAsia"/>
        </w:rPr>
        <w:t>(1)</w:t>
      </w:r>
      <w:r>
        <w:rPr>
          <w:rFonts w:ascii="宋体" w:hAnsi="宋体" w:cs="宋体" w:hint="eastAsia"/>
        </w:rPr>
        <w:tab/>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027FF0" w:rsidRDefault="00F119DD">
      <w:pPr>
        <w:spacing w:line="360" w:lineRule="auto"/>
        <w:ind w:left="425" w:hanging="5"/>
        <w:rPr>
          <w:rFonts w:ascii="宋体" w:hAnsi="宋体" w:cs="宋体"/>
        </w:rPr>
      </w:pPr>
      <w:r>
        <w:rPr>
          <w:rFonts w:ascii="宋体" w:hAnsi="宋体" w:cs="宋体" w:hint="eastAsia"/>
        </w:rPr>
        <w:t>(2)</w:t>
      </w:r>
      <w:r>
        <w:rPr>
          <w:rFonts w:ascii="宋体" w:hAnsi="宋体" w:cs="宋体" w:hint="eastAsia"/>
        </w:rPr>
        <w:tab/>
        <w:t>提供投标截止日前在“国家企业信用信息公示系统” (www.gsxt.gov.cn) 查询信息中的“营业执照信息”、“股东及出资信息”、“主要人员信息”截图加盖公章；</w:t>
      </w:r>
    </w:p>
    <w:p w:rsidR="00027FF0" w:rsidRDefault="00F119DD">
      <w:pPr>
        <w:spacing w:line="360" w:lineRule="auto"/>
        <w:ind w:left="425" w:hanging="5"/>
        <w:rPr>
          <w:rFonts w:ascii="宋体" w:hAnsi="宋体" w:cs="宋体"/>
        </w:rPr>
      </w:pPr>
      <w:r>
        <w:rPr>
          <w:rFonts w:ascii="宋体" w:hAnsi="宋体" w:cs="宋体" w:hint="eastAsia"/>
        </w:rPr>
        <w:t>(3)</w:t>
      </w:r>
      <w:r>
        <w:rPr>
          <w:rFonts w:ascii="宋体" w:hAnsi="宋体" w:cs="宋体" w:hint="eastAsia"/>
        </w:rPr>
        <w:tab/>
        <w:t>提供投标截止日前在“信用中国”网站（www.creditchina.gov.cn）查询结果截图复印件加盖公章；</w:t>
      </w:r>
    </w:p>
    <w:p w:rsidR="00027FF0" w:rsidRDefault="00F119DD">
      <w:pPr>
        <w:spacing w:line="360" w:lineRule="auto"/>
        <w:ind w:left="425" w:hanging="5"/>
        <w:rPr>
          <w:rFonts w:ascii="宋体" w:hAnsi="宋体" w:cs="宋体"/>
        </w:rPr>
      </w:pPr>
      <w:r>
        <w:rPr>
          <w:rFonts w:ascii="宋体" w:hAnsi="宋体" w:cs="宋体" w:hint="eastAsia"/>
        </w:rPr>
        <w:t>(4)</w:t>
      </w:r>
      <w:r>
        <w:rPr>
          <w:rFonts w:ascii="宋体" w:hAnsi="宋体" w:cs="宋体" w:hint="eastAsia"/>
        </w:rPr>
        <w:tab/>
        <w:t>提供投标截止日前在中国政府采购网(www.ccgp.gov.cn) 查询结果截图复印件加盖公章；</w:t>
      </w:r>
    </w:p>
    <w:p w:rsidR="00027FF0" w:rsidRDefault="00F119DD">
      <w:pPr>
        <w:spacing w:line="360" w:lineRule="auto"/>
        <w:ind w:left="425" w:hanging="5"/>
        <w:rPr>
          <w:rFonts w:ascii="宋体" w:hAnsi="宋体" w:cs="宋体"/>
        </w:rPr>
      </w:pPr>
      <w:r>
        <w:rPr>
          <w:rFonts w:ascii="宋体" w:hAnsi="宋体" w:cs="宋体" w:hint="eastAsia"/>
        </w:rPr>
        <w:t>(5)</w:t>
      </w:r>
      <w:r>
        <w:rPr>
          <w:rFonts w:ascii="宋体" w:hAnsi="宋体" w:cs="宋体" w:hint="eastAsia"/>
        </w:rPr>
        <w:tab/>
        <w:t>资格条件要求的其他文件（如有），提供相应复印件加盖公章；</w:t>
      </w: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numPr>
          <w:ilvl w:val="0"/>
          <w:numId w:val="3"/>
        </w:numPr>
        <w:spacing w:line="400" w:lineRule="exact"/>
        <w:rPr>
          <w:rFonts w:ascii="黑体" w:eastAsia="黑体" w:hAnsi="Times New Roman" w:cs="黑体"/>
          <w:sz w:val="28"/>
          <w:szCs w:val="28"/>
        </w:rPr>
      </w:pPr>
    </w:p>
    <w:p w:rsidR="00027FF0" w:rsidRDefault="00F119DD">
      <w:pPr>
        <w:jc w:val="center"/>
        <w:outlineLvl w:val="1"/>
        <w:rPr>
          <w:rFonts w:ascii="黑体" w:eastAsia="黑体" w:hAnsi="宋体" w:cs="黑体"/>
          <w:kern w:val="0"/>
          <w:sz w:val="32"/>
          <w:szCs w:val="32"/>
        </w:rPr>
      </w:pPr>
      <w:r>
        <w:rPr>
          <w:rFonts w:ascii="黑体" w:eastAsia="黑体" w:hAnsi="宋体" w:cs="黑体" w:hint="eastAsia"/>
          <w:kern w:val="0"/>
          <w:sz w:val="32"/>
          <w:szCs w:val="32"/>
        </w:rPr>
        <w:t>无围标、串标行为承诺书</w:t>
      </w:r>
    </w:p>
    <w:p w:rsidR="00027FF0" w:rsidRDefault="00F119DD">
      <w:pPr>
        <w:spacing w:beforeLines="100" w:before="312" w:afterLines="50" w:after="156" w:line="360" w:lineRule="auto"/>
        <w:ind w:firstLineChars="200" w:firstLine="420"/>
        <w:rPr>
          <w:rFonts w:ascii="宋体" w:cs="Times New Roman"/>
        </w:rPr>
      </w:pPr>
      <w:r>
        <w:rPr>
          <w:rFonts w:ascii="宋体" w:hAnsi="宋体" w:cs="宋体" w:hint="eastAsia"/>
        </w:rPr>
        <w:t>本公司郑重承诺：本公司在参加本次</w:t>
      </w:r>
      <w:r>
        <w:rPr>
          <w:rFonts w:ascii="宋体" w:hAnsi="宋体" w:cs="宋体"/>
          <w:u w:val="single"/>
        </w:rPr>
        <w:t xml:space="preserve"> </w:t>
      </w:r>
      <w:r>
        <w:rPr>
          <w:rFonts w:ascii="宋体" w:hAnsi="宋体" w:cs="宋体" w:hint="eastAsia"/>
          <w:u w:val="single"/>
        </w:rPr>
        <w:t>项目名称：</w:t>
      </w:r>
      <w:r>
        <w:rPr>
          <w:rFonts w:ascii="宋体" w:hAnsi="宋体" w:cs="宋体"/>
          <w:u w:val="single"/>
        </w:rPr>
        <w:t xml:space="preserve">         </w:t>
      </w:r>
      <w:r>
        <w:rPr>
          <w:rFonts w:ascii="宋体" w:hAnsi="宋体" w:cs="宋体" w:hint="eastAsia"/>
        </w:rPr>
        <w:t>【项目编号：</w:t>
      </w:r>
      <w:r>
        <w:rPr>
          <w:rFonts w:ascii="宋体" w:hAnsi="宋体" w:cs="宋体"/>
          <w:u w:val="single"/>
        </w:rPr>
        <w:t xml:space="preserve">            </w:t>
      </w:r>
      <w:r>
        <w:rPr>
          <w:rFonts w:ascii="宋体" w:hAnsi="宋体" w:cs="宋体" w:hint="eastAsia"/>
        </w:rPr>
        <w:t>】活动中，无以下围标、串标行为。</w:t>
      </w:r>
    </w:p>
    <w:p w:rsidR="00027FF0" w:rsidRDefault="00F119DD">
      <w:pPr>
        <w:spacing w:line="360" w:lineRule="auto"/>
        <w:ind w:left="720" w:hanging="720"/>
        <w:rPr>
          <w:rFonts w:ascii="宋体" w:cs="Times New Roman"/>
        </w:rPr>
      </w:pPr>
      <w:r>
        <w:rPr>
          <w:rFonts w:ascii="宋体" w:hAnsi="宋体" w:cs="宋体"/>
        </w:rPr>
        <w:t xml:space="preserve">    1</w:t>
      </w:r>
      <w:r>
        <w:rPr>
          <w:rFonts w:ascii="宋体" w:hAnsi="宋体" w:cs="宋体" w:hint="eastAsia"/>
        </w:rPr>
        <w:t>）不同供应商的响应文件由同一单位或者个人编制；</w:t>
      </w:r>
    </w:p>
    <w:p w:rsidR="00027FF0" w:rsidRDefault="00F119DD">
      <w:pPr>
        <w:spacing w:line="360" w:lineRule="auto"/>
        <w:ind w:left="720" w:hanging="720"/>
        <w:rPr>
          <w:rFonts w:ascii="宋体" w:cs="Times New Roman"/>
        </w:rPr>
      </w:pPr>
      <w:r>
        <w:rPr>
          <w:rFonts w:ascii="宋体" w:hAnsi="宋体" w:cs="宋体"/>
        </w:rPr>
        <w:t xml:space="preserve">    2</w:t>
      </w:r>
      <w:r>
        <w:rPr>
          <w:rFonts w:ascii="宋体" w:hAnsi="宋体" w:cs="宋体" w:hint="eastAsia"/>
        </w:rPr>
        <w:t>）不同供应商委托同一单位或者个人办理投标报价事宜；</w:t>
      </w:r>
    </w:p>
    <w:p w:rsidR="00027FF0" w:rsidRDefault="00F119DD">
      <w:pPr>
        <w:spacing w:line="360" w:lineRule="auto"/>
        <w:ind w:left="720" w:hanging="720"/>
        <w:rPr>
          <w:rFonts w:ascii="宋体" w:cs="Times New Roman"/>
        </w:rPr>
      </w:pPr>
      <w:r>
        <w:rPr>
          <w:rFonts w:ascii="宋体" w:hAnsi="宋体" w:cs="宋体"/>
        </w:rPr>
        <w:t xml:space="preserve">    3</w:t>
      </w:r>
      <w:r>
        <w:rPr>
          <w:rFonts w:ascii="宋体" w:hAnsi="宋体" w:cs="宋体" w:hint="eastAsia"/>
        </w:rPr>
        <w:t>）不同供应商的响应文件载明的项目管理成员或者联系人员为同一人；</w:t>
      </w:r>
    </w:p>
    <w:p w:rsidR="00027FF0" w:rsidRDefault="00F119DD">
      <w:pPr>
        <w:spacing w:line="360" w:lineRule="auto"/>
        <w:ind w:left="720" w:hanging="720"/>
        <w:rPr>
          <w:rFonts w:ascii="宋体" w:cs="Times New Roman"/>
        </w:rPr>
      </w:pPr>
      <w:r>
        <w:rPr>
          <w:rFonts w:ascii="宋体" w:hAnsi="宋体" w:cs="宋体"/>
        </w:rPr>
        <w:t xml:space="preserve">    4</w:t>
      </w:r>
      <w:r>
        <w:rPr>
          <w:rFonts w:ascii="宋体" w:hAnsi="宋体" w:cs="宋体" w:hint="eastAsia"/>
        </w:rPr>
        <w:t>）不同供应商的响应文件异常一致或者报价呈规律性差异；</w:t>
      </w:r>
    </w:p>
    <w:p w:rsidR="00027FF0" w:rsidRDefault="00F119DD">
      <w:pPr>
        <w:spacing w:line="360" w:lineRule="auto"/>
        <w:ind w:left="720" w:hanging="720"/>
        <w:rPr>
          <w:rFonts w:ascii="宋体" w:cs="Times New Roman"/>
        </w:rPr>
      </w:pPr>
      <w:r>
        <w:rPr>
          <w:rFonts w:ascii="宋体" w:hAnsi="宋体" w:cs="宋体"/>
        </w:rPr>
        <w:t xml:space="preserve">    5</w:t>
      </w:r>
      <w:r>
        <w:rPr>
          <w:rFonts w:ascii="宋体" w:hAnsi="宋体" w:cs="宋体" w:hint="eastAsia"/>
        </w:rPr>
        <w:t>）不同供应商的响应文件相互混装；</w:t>
      </w:r>
    </w:p>
    <w:p w:rsidR="00027FF0" w:rsidRDefault="00F119DD">
      <w:pPr>
        <w:spacing w:line="360" w:lineRule="auto"/>
        <w:ind w:left="720" w:hanging="720"/>
        <w:rPr>
          <w:rFonts w:ascii="宋体" w:cs="Times New Roman"/>
        </w:rPr>
      </w:pPr>
      <w:r>
        <w:rPr>
          <w:rFonts w:ascii="宋体" w:hAnsi="宋体" w:cs="宋体"/>
        </w:rPr>
        <w:t xml:space="preserve">    6</w:t>
      </w:r>
      <w:r>
        <w:rPr>
          <w:rFonts w:ascii="宋体" w:hAnsi="宋体" w:cs="宋体" w:hint="eastAsia"/>
        </w:rPr>
        <w:t>）不同供应商的投标保证金从同一单位或者个人的账户转出。</w:t>
      </w:r>
    </w:p>
    <w:p w:rsidR="00027FF0" w:rsidRDefault="00F119DD">
      <w:pPr>
        <w:spacing w:line="360" w:lineRule="auto"/>
        <w:ind w:left="720" w:hanging="720"/>
        <w:rPr>
          <w:rFonts w:ascii="宋体" w:cs="Times New Roman"/>
        </w:rPr>
      </w:pPr>
      <w:r>
        <w:rPr>
          <w:rFonts w:ascii="宋体" w:hAnsi="宋体" w:cs="宋体"/>
        </w:rPr>
        <w:t xml:space="preserve">    7</w:t>
      </w:r>
      <w:r>
        <w:rPr>
          <w:rFonts w:ascii="宋体" w:hAnsi="宋体" w:cs="宋体" w:hint="eastAsia"/>
        </w:rPr>
        <w:t>）不同供应商的董事、监事、高管、单位负责人为同一人或者存在控股、管理关系的不同单位参加同一包组采购项目报价；</w:t>
      </w:r>
    </w:p>
    <w:p w:rsidR="00027FF0" w:rsidRDefault="00F119DD">
      <w:pPr>
        <w:spacing w:line="360" w:lineRule="auto"/>
        <w:ind w:left="720" w:hanging="720"/>
        <w:rPr>
          <w:rFonts w:ascii="宋体" w:cs="Times New Roman"/>
        </w:rPr>
      </w:pPr>
      <w:r>
        <w:rPr>
          <w:rFonts w:ascii="宋体" w:hAnsi="宋体" w:cs="宋体"/>
        </w:rPr>
        <w:t xml:space="preserve">    8</w:t>
      </w:r>
      <w:r>
        <w:rPr>
          <w:rFonts w:ascii="宋体" w:hAnsi="宋体" w:cs="宋体" w:hint="eastAsia"/>
        </w:rPr>
        <w:t>）法律法规界定的其他围标串标行为。</w:t>
      </w:r>
    </w:p>
    <w:p w:rsidR="00027FF0" w:rsidRDefault="00027FF0">
      <w:pPr>
        <w:spacing w:line="360" w:lineRule="auto"/>
        <w:ind w:left="720" w:hanging="720"/>
        <w:rPr>
          <w:rFonts w:ascii="宋体" w:cs="Times New Roman"/>
        </w:rPr>
      </w:pPr>
    </w:p>
    <w:p w:rsidR="00027FF0" w:rsidRDefault="00F119DD">
      <w:pPr>
        <w:spacing w:line="360" w:lineRule="auto"/>
        <w:ind w:firstLineChars="200" w:firstLine="420"/>
        <w:rPr>
          <w:rFonts w:ascii="宋体" w:cs="Times New Roman"/>
        </w:rPr>
      </w:pPr>
      <w:r>
        <w:rPr>
          <w:rFonts w:ascii="宋体" w:hAnsi="宋体" w:cs="宋体" w:hint="eastAsia"/>
        </w:rPr>
        <w:t>如有发现我公司存在围标、串标行为，我公司愿承担一切法律责任。</w:t>
      </w:r>
    </w:p>
    <w:p w:rsidR="00027FF0" w:rsidRDefault="00F119DD">
      <w:pPr>
        <w:spacing w:line="360" w:lineRule="auto"/>
        <w:ind w:firstLineChars="200" w:firstLine="420"/>
        <w:rPr>
          <w:rFonts w:ascii="宋体" w:cs="Times New Roman"/>
        </w:rPr>
      </w:pPr>
      <w:r>
        <w:rPr>
          <w:rFonts w:ascii="宋体" w:hAnsi="宋体" w:cs="宋体" w:hint="eastAsia"/>
        </w:rPr>
        <w:t>特此承诺。</w:t>
      </w:r>
    </w:p>
    <w:p w:rsidR="00027FF0" w:rsidRDefault="00027FF0">
      <w:pPr>
        <w:rPr>
          <w:rFonts w:cs="Times New Roman"/>
        </w:rPr>
      </w:pPr>
    </w:p>
    <w:p w:rsidR="00027FF0" w:rsidRDefault="00027FF0">
      <w:pPr>
        <w:spacing w:line="480" w:lineRule="auto"/>
        <w:rPr>
          <w:rFonts w:cs="Times New Roman"/>
        </w:rPr>
      </w:pPr>
    </w:p>
    <w:p w:rsidR="00027FF0" w:rsidRDefault="00F119DD">
      <w:pPr>
        <w:spacing w:line="480" w:lineRule="auto"/>
      </w:pPr>
      <w:r>
        <w:rPr>
          <w:rFonts w:cs="宋体" w:hint="eastAsia"/>
        </w:rPr>
        <w:t>供应商法定代表人（或法定代表人授权代表）签字或盖章：</w:t>
      </w:r>
      <w:r>
        <w:t xml:space="preserve">                   </w:t>
      </w:r>
    </w:p>
    <w:p w:rsidR="00027FF0" w:rsidRDefault="00F119DD">
      <w:pPr>
        <w:spacing w:line="480" w:lineRule="auto"/>
      </w:pPr>
      <w:r>
        <w:rPr>
          <w:rFonts w:cs="宋体" w:hint="eastAsia"/>
        </w:rPr>
        <w:t>供应商名称（盖公章）：</w:t>
      </w:r>
      <w:r>
        <w:t xml:space="preserve">                        </w:t>
      </w:r>
    </w:p>
    <w:p w:rsidR="00027FF0" w:rsidRDefault="00F119DD">
      <w:pPr>
        <w:spacing w:line="480" w:lineRule="auto"/>
        <w:rPr>
          <w:rFonts w:cs="Times New Roma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spacing w:line="360" w:lineRule="auto"/>
        <w:ind w:left="425" w:hanging="5"/>
        <w:rPr>
          <w:rFonts w:ascii="宋体" w:hAnsi="宋体" w:cs="宋体"/>
        </w:rPr>
      </w:pPr>
    </w:p>
    <w:p w:rsidR="00027FF0" w:rsidRDefault="00027FF0">
      <w:pPr>
        <w:numPr>
          <w:ilvl w:val="0"/>
          <w:numId w:val="3"/>
        </w:numPr>
        <w:spacing w:line="400" w:lineRule="exact"/>
        <w:rPr>
          <w:rFonts w:ascii="黑体" w:eastAsia="黑体" w:hAnsi="Times New Roman" w:cs="黑体"/>
          <w:sz w:val="28"/>
          <w:szCs w:val="28"/>
        </w:rPr>
      </w:pPr>
    </w:p>
    <w:p w:rsidR="00027FF0" w:rsidRDefault="00F119DD">
      <w:pPr>
        <w:pStyle w:val="2"/>
        <w:keepLines w:val="0"/>
        <w:tabs>
          <w:tab w:val="left" w:pos="851"/>
        </w:tabs>
        <w:spacing w:before="0" w:after="0" w:line="360" w:lineRule="auto"/>
        <w:ind w:left="284"/>
        <w:jc w:val="center"/>
        <w:rPr>
          <w:rFonts w:ascii="宋体" w:eastAsia="宋体" w:hAnsi="宋体"/>
        </w:rPr>
      </w:pPr>
      <w:r>
        <w:rPr>
          <w:rFonts w:ascii="宋体" w:eastAsia="宋体" w:hAnsi="宋体" w:cs="宋体" w:hint="eastAsia"/>
        </w:rPr>
        <w:t>法定代表人证明书、法定代表人授权书</w:t>
      </w:r>
    </w:p>
    <w:p w:rsidR="00027FF0" w:rsidRDefault="00027FF0">
      <w:pPr>
        <w:ind w:firstLineChars="300" w:firstLine="632"/>
        <w:rPr>
          <w:rFonts w:ascii="宋体" w:cs="Times New Roman"/>
          <w:b/>
          <w:bCs/>
        </w:rPr>
      </w:pPr>
    </w:p>
    <w:p w:rsidR="00027FF0" w:rsidRDefault="00F119DD">
      <w:pPr>
        <w:ind w:firstLineChars="300" w:firstLine="632"/>
        <w:rPr>
          <w:rFonts w:cs="Times New Roman"/>
        </w:rPr>
      </w:pPr>
      <w:r>
        <w:rPr>
          <w:rFonts w:ascii="宋体" w:hAnsi="宋体" w:cs="宋体" w:hint="eastAsia"/>
          <w:b/>
          <w:bCs/>
        </w:rPr>
        <w:t>法定代表人证明书和法定代表人授权书按以下格式填写，如由法定代表人询价报价并签署响应文件，需提供法定代表人证明书，否则需提供法定代表人证明书和法定代表人授权书。</w:t>
      </w:r>
    </w:p>
    <w:p w:rsidR="00027FF0" w:rsidRDefault="00027FF0">
      <w:pPr>
        <w:rPr>
          <w:rFonts w:ascii="宋体" w:cs="Times New Roman"/>
        </w:rPr>
      </w:pPr>
    </w:p>
    <w:p w:rsidR="00027FF0" w:rsidRDefault="00F119DD">
      <w:pPr>
        <w:widowControl/>
        <w:jc w:val="center"/>
        <w:rPr>
          <w:rFonts w:cs="Times New Roman"/>
        </w:rPr>
      </w:pPr>
      <w:bookmarkStart w:id="99" w:name="_Toc20491"/>
      <w:r>
        <w:rPr>
          <w:rFonts w:ascii="黑体" w:eastAsia="黑体" w:hAnsi="宋体" w:cs="黑体" w:hint="eastAsia"/>
          <w:color w:val="000000"/>
          <w:kern w:val="0"/>
          <w:sz w:val="31"/>
          <w:szCs w:val="31"/>
        </w:rPr>
        <w:t>法定代表人证明书</w:t>
      </w:r>
    </w:p>
    <w:p w:rsidR="00027FF0" w:rsidRDefault="00F119DD">
      <w:pPr>
        <w:widowControl/>
        <w:spacing w:line="360" w:lineRule="auto"/>
        <w:ind w:firstLineChars="500" w:firstLine="1050"/>
        <w:jc w:val="left"/>
        <w:rPr>
          <w:rFonts w:cs="Times New Roman"/>
        </w:rPr>
      </w:pPr>
      <w:r>
        <w:rPr>
          <w:rFonts w:ascii="宋体" w:hAnsi="宋体" w:cs="宋体"/>
          <w:color w:val="000000"/>
          <w:kern w:val="0"/>
        </w:rPr>
        <w:t>______________</w:t>
      </w:r>
      <w:r>
        <w:rPr>
          <w:rFonts w:ascii="宋体" w:hAnsi="宋体" w:cs="宋体" w:hint="eastAsia"/>
          <w:color w:val="000000"/>
          <w:kern w:val="0"/>
        </w:rPr>
        <w:t>同志，现任我单位</w:t>
      </w:r>
      <w:r>
        <w:rPr>
          <w:rFonts w:ascii="宋体" w:hAnsi="宋体" w:cs="宋体"/>
          <w:color w:val="000000"/>
          <w:kern w:val="0"/>
          <w:u w:val="single"/>
        </w:rPr>
        <w:t xml:space="preserve">        </w:t>
      </w:r>
      <w:r>
        <w:rPr>
          <w:rFonts w:ascii="宋体" w:hAnsi="宋体" w:cs="宋体" w:hint="eastAsia"/>
          <w:color w:val="000000"/>
          <w:kern w:val="0"/>
        </w:rPr>
        <w:t>职务，为法定代表人，特此证明。</w:t>
      </w:r>
      <w:r>
        <w:rPr>
          <w:rFonts w:ascii="宋体" w:hAnsi="宋体" w:cs="宋体"/>
          <w:color w:val="000000"/>
          <w:kern w:val="0"/>
        </w:rPr>
        <w:t xml:space="preserve"> </w:t>
      </w:r>
    </w:p>
    <w:p w:rsidR="00027FF0" w:rsidRDefault="00F119DD">
      <w:pPr>
        <w:widowControl/>
        <w:spacing w:line="360" w:lineRule="auto"/>
        <w:ind w:firstLineChars="300" w:firstLine="630"/>
        <w:jc w:val="left"/>
        <w:rPr>
          <w:rFonts w:cs="Times New Roman"/>
        </w:rPr>
      </w:pPr>
      <w:r>
        <w:rPr>
          <w:rFonts w:ascii="宋体" w:hAnsi="宋体" w:cs="宋体" w:hint="eastAsia"/>
          <w:color w:val="000000"/>
          <w:kern w:val="0"/>
        </w:rPr>
        <w:t>本证明书自签发之日起生效，有效期与本公司响应文件成交注的投标有效期相同。</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附：</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营业执照（注册号）：</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经济性质：</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主营（产）：</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兼营（产）：</w:t>
      </w:r>
    </w:p>
    <w:tbl>
      <w:tblPr>
        <w:tblpPr w:leftFromText="180" w:rightFromText="180" w:vertAnchor="text" w:horzAnchor="page" w:tblpX="1584" w:tblpY="459"/>
        <w:tblOverlap w:val="neve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tblGrid>
      <w:tr w:rsidR="00027FF0">
        <w:trPr>
          <w:trHeight w:val="2151"/>
        </w:trPr>
        <w:tc>
          <w:tcPr>
            <w:tcW w:w="4154" w:type="dxa"/>
          </w:tcPr>
          <w:p w:rsidR="00027FF0" w:rsidRDefault="00027FF0">
            <w:pPr>
              <w:spacing w:line="500" w:lineRule="exact"/>
              <w:ind w:leftChars="-171" w:left="-359"/>
              <w:rPr>
                <w:rFonts w:ascii="宋体" w:cs="Times New Roman"/>
              </w:rPr>
            </w:pPr>
          </w:p>
          <w:p w:rsidR="00027FF0" w:rsidRDefault="00F119DD">
            <w:pPr>
              <w:spacing w:line="360" w:lineRule="auto"/>
              <w:ind w:leftChars="-171" w:left="-359"/>
              <w:jc w:val="center"/>
              <w:rPr>
                <w:rFonts w:ascii="宋体" w:cs="Times New Roman"/>
              </w:rPr>
            </w:pPr>
            <w:r>
              <w:rPr>
                <w:rFonts w:ascii="宋体" w:hAnsi="宋体" w:cs="宋体" w:hint="eastAsia"/>
              </w:rPr>
              <w:t>法定代表人</w:t>
            </w:r>
          </w:p>
          <w:p w:rsidR="00027FF0" w:rsidRDefault="00F119DD">
            <w:pPr>
              <w:spacing w:line="360" w:lineRule="auto"/>
              <w:ind w:leftChars="-171" w:left="-359"/>
              <w:jc w:val="center"/>
              <w:rPr>
                <w:rFonts w:ascii="宋体" w:cs="Times New Roman"/>
              </w:rPr>
            </w:pPr>
            <w:r>
              <w:rPr>
                <w:rFonts w:ascii="宋体" w:hAnsi="宋体" w:cs="宋体" w:hint="eastAsia"/>
              </w:rPr>
              <w:t>有效居民身份证复印件粘贴处</w:t>
            </w:r>
          </w:p>
          <w:p w:rsidR="00027FF0" w:rsidRDefault="00F119DD">
            <w:pPr>
              <w:spacing w:line="360" w:lineRule="auto"/>
              <w:ind w:leftChars="-171" w:left="-359"/>
              <w:jc w:val="center"/>
              <w:rPr>
                <w:rFonts w:ascii="宋体" w:cs="Times New Roman"/>
              </w:rPr>
            </w:pPr>
            <w:r>
              <w:rPr>
                <w:rFonts w:ascii="宋体" w:hAnsi="宋体" w:cs="宋体" w:hint="eastAsia"/>
              </w:rPr>
              <w:t>（正面）</w:t>
            </w:r>
          </w:p>
        </w:tc>
      </w:tr>
    </w:tbl>
    <w:p w:rsidR="00027FF0" w:rsidRDefault="00027FF0">
      <w:pPr>
        <w:rPr>
          <w:vanish/>
        </w:rPr>
      </w:pPr>
    </w:p>
    <w:tbl>
      <w:tblPr>
        <w:tblpPr w:leftFromText="180" w:rightFromText="180" w:vertAnchor="text" w:horzAnchor="page" w:tblpX="6219" w:tblpY="450"/>
        <w:tblOverlap w:val="neve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tblGrid>
      <w:tr w:rsidR="00027FF0">
        <w:trPr>
          <w:trHeight w:val="2151"/>
        </w:trPr>
        <w:tc>
          <w:tcPr>
            <w:tcW w:w="4154" w:type="dxa"/>
          </w:tcPr>
          <w:p w:rsidR="00027FF0" w:rsidRDefault="00027FF0">
            <w:pPr>
              <w:spacing w:line="500" w:lineRule="exact"/>
              <w:ind w:leftChars="-171" w:left="-359"/>
              <w:rPr>
                <w:rFonts w:ascii="宋体" w:cs="Times New Roman"/>
              </w:rPr>
            </w:pPr>
          </w:p>
          <w:p w:rsidR="00027FF0" w:rsidRDefault="00F119DD">
            <w:pPr>
              <w:spacing w:line="360" w:lineRule="auto"/>
              <w:ind w:leftChars="-171" w:left="-359"/>
              <w:jc w:val="center"/>
              <w:rPr>
                <w:rFonts w:ascii="宋体" w:cs="Times New Roman"/>
              </w:rPr>
            </w:pPr>
            <w:r>
              <w:rPr>
                <w:rFonts w:ascii="宋体" w:hAnsi="宋体" w:cs="宋体" w:hint="eastAsia"/>
              </w:rPr>
              <w:t>法定代表人</w:t>
            </w:r>
          </w:p>
          <w:p w:rsidR="00027FF0" w:rsidRDefault="00F119DD">
            <w:pPr>
              <w:spacing w:line="360" w:lineRule="auto"/>
              <w:ind w:leftChars="-171" w:left="-359"/>
              <w:jc w:val="center"/>
              <w:rPr>
                <w:rFonts w:ascii="宋体" w:cs="Times New Roman"/>
              </w:rPr>
            </w:pPr>
            <w:r>
              <w:rPr>
                <w:rFonts w:ascii="宋体" w:hAnsi="宋体" w:cs="宋体" w:hint="eastAsia"/>
              </w:rPr>
              <w:t>有效居民身份证复印件粘贴处</w:t>
            </w:r>
          </w:p>
          <w:p w:rsidR="00027FF0" w:rsidRDefault="00F119DD">
            <w:pPr>
              <w:spacing w:line="360" w:lineRule="auto"/>
              <w:ind w:leftChars="-171" w:left="-359"/>
              <w:jc w:val="center"/>
              <w:rPr>
                <w:rFonts w:ascii="宋体" w:cs="Times New Roman"/>
              </w:rPr>
            </w:pPr>
            <w:r>
              <w:rPr>
                <w:rFonts w:ascii="宋体" w:hAnsi="宋体" w:cs="宋体" w:hint="eastAsia"/>
              </w:rPr>
              <w:t>（反面）</w:t>
            </w:r>
          </w:p>
        </w:tc>
      </w:tr>
    </w:tbl>
    <w:p w:rsidR="00027FF0" w:rsidRDefault="00027FF0">
      <w:pPr>
        <w:pStyle w:val="a3"/>
        <w:spacing w:line="600" w:lineRule="exact"/>
        <w:ind w:firstLine="422"/>
        <w:rPr>
          <w:rFonts w:ascii="宋体" w:cs="Times New Roman"/>
          <w:b/>
          <w:bCs/>
        </w:rPr>
      </w:pPr>
    </w:p>
    <w:p w:rsidR="00027FF0" w:rsidRDefault="00027FF0">
      <w:pPr>
        <w:pStyle w:val="a8"/>
        <w:rPr>
          <w:rFonts w:ascii="宋体"/>
          <w:sz w:val="32"/>
          <w:szCs w:val="32"/>
        </w:rPr>
      </w:pPr>
    </w:p>
    <w:p w:rsidR="00027FF0" w:rsidRDefault="00027FF0"/>
    <w:p w:rsidR="00027FF0" w:rsidRDefault="00027FF0">
      <w:pPr>
        <w:pStyle w:val="a8"/>
        <w:rPr>
          <w:rFonts w:ascii="宋体"/>
          <w:sz w:val="32"/>
          <w:szCs w:val="32"/>
        </w:rPr>
      </w:pP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供应商名称（单位盖公章）：</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地址：</w:t>
      </w:r>
      <w:r>
        <w:rPr>
          <w:rFonts w:ascii="宋体" w:hAnsi="宋体" w:cs="宋体"/>
          <w:color w:val="000000"/>
          <w:kern w:val="0"/>
        </w:rPr>
        <w:t xml:space="preserve"> </w:t>
      </w:r>
    </w:p>
    <w:p w:rsidR="00027FF0" w:rsidRDefault="00F119DD">
      <w:pPr>
        <w:widowControl/>
        <w:spacing w:line="360" w:lineRule="auto"/>
        <w:ind w:firstLineChars="303" w:firstLine="636"/>
        <w:jc w:val="left"/>
        <w:rPr>
          <w:rFonts w:cs="Times New Roman"/>
        </w:rPr>
      </w:pPr>
      <w:r>
        <w:rPr>
          <w:rFonts w:ascii="宋体" w:hAnsi="宋体" w:cs="宋体" w:hint="eastAsia"/>
          <w:color w:val="000000"/>
          <w:kern w:val="0"/>
        </w:rPr>
        <w:t>签发日期：</w:t>
      </w:r>
      <w:r>
        <w:rPr>
          <w:rFonts w:ascii="宋体" w:hAnsi="宋体" w:cs="宋体"/>
          <w:color w:val="000000"/>
          <w:kern w:val="0"/>
        </w:rPr>
        <w:t xml:space="preserve"> </w:t>
      </w:r>
    </w:p>
    <w:p w:rsidR="00027FF0" w:rsidRDefault="00027FF0">
      <w:pPr>
        <w:rPr>
          <w:lang w:val="zh-CN"/>
        </w:rPr>
      </w:pPr>
    </w:p>
    <w:p w:rsidR="00027FF0" w:rsidRDefault="00027FF0">
      <w:pPr>
        <w:rPr>
          <w:lang w:val="zh-CN"/>
        </w:rPr>
      </w:pPr>
    </w:p>
    <w:p w:rsidR="00027FF0" w:rsidRDefault="00027FF0">
      <w:pPr>
        <w:rPr>
          <w:lang w:val="zh-CN"/>
        </w:rPr>
      </w:pPr>
    </w:p>
    <w:p w:rsidR="00027FF0" w:rsidRDefault="00027FF0">
      <w:pPr>
        <w:rPr>
          <w:rFonts w:cs="Times New Roman"/>
        </w:rPr>
      </w:pPr>
    </w:p>
    <w:p w:rsidR="00027FF0" w:rsidRDefault="00F119DD">
      <w:pPr>
        <w:pStyle w:val="1"/>
        <w:spacing w:line="360" w:lineRule="auto"/>
        <w:jc w:val="center"/>
        <w:rPr>
          <w:rFonts w:ascii="宋体"/>
        </w:rPr>
      </w:pPr>
      <w:bookmarkStart w:id="100" w:name="_Toc24361"/>
      <w:r>
        <w:rPr>
          <w:rFonts w:ascii="宋体" w:hAnsi="宋体" w:cs="宋体" w:hint="eastAsia"/>
          <w:sz w:val="32"/>
          <w:szCs w:val="32"/>
        </w:rPr>
        <w:lastRenderedPageBreak/>
        <w:t>法定代表人授权委托书</w:t>
      </w:r>
      <w:bookmarkEnd w:id="99"/>
      <w:bookmarkEnd w:id="100"/>
    </w:p>
    <w:p w:rsidR="00027FF0" w:rsidRDefault="00F119DD">
      <w:pPr>
        <w:spacing w:line="360" w:lineRule="auto"/>
        <w:rPr>
          <w:rFonts w:ascii="宋体" w:cs="Times New Roman"/>
        </w:rPr>
      </w:pPr>
      <w:r>
        <w:rPr>
          <w:rFonts w:ascii="宋体" w:hAnsi="宋体" w:cs="宋体" w:hint="eastAsia"/>
        </w:rPr>
        <w:t>致：广西南宁技师学院</w:t>
      </w:r>
    </w:p>
    <w:p w:rsidR="00027FF0" w:rsidRDefault="00F119DD">
      <w:pPr>
        <w:widowControl/>
        <w:spacing w:line="360" w:lineRule="auto"/>
        <w:ind w:firstLineChars="200" w:firstLine="420"/>
        <w:jc w:val="left"/>
        <w:rPr>
          <w:rFonts w:cs="Times New Roman"/>
        </w:rPr>
      </w:pPr>
      <w:r>
        <w:rPr>
          <w:rFonts w:ascii="宋体" w:hAnsi="宋体" w:cs="宋体" w:hint="eastAsia"/>
          <w:color w:val="000000"/>
          <w:kern w:val="0"/>
        </w:rPr>
        <w:t>本授权委托书声明：注册于</w:t>
      </w:r>
      <w:r>
        <w:rPr>
          <w:rFonts w:ascii="宋体" w:hAnsi="宋体" w:cs="宋体"/>
          <w:color w:val="000000"/>
          <w:kern w:val="0"/>
          <w:u w:val="single"/>
        </w:rPr>
        <w:t xml:space="preserve"> </w:t>
      </w:r>
      <w:r>
        <w:rPr>
          <w:rFonts w:ascii="宋体" w:hAnsi="宋体" w:cs="宋体" w:hint="eastAsia"/>
          <w:color w:val="000000"/>
          <w:kern w:val="0"/>
          <w:u w:val="single"/>
        </w:rPr>
        <w:t>（供应商地址）</w:t>
      </w:r>
      <w:r>
        <w:rPr>
          <w:rFonts w:ascii="宋体" w:hAnsi="宋体" w:cs="宋体"/>
          <w:color w:val="000000"/>
          <w:kern w:val="0"/>
          <w:u w:val="single"/>
        </w:rPr>
        <w:t xml:space="preserve"> </w:t>
      </w:r>
      <w:r>
        <w:rPr>
          <w:rFonts w:ascii="宋体" w:hAnsi="宋体" w:cs="宋体" w:hint="eastAsia"/>
          <w:color w:val="000000"/>
          <w:kern w:val="0"/>
        </w:rPr>
        <w:t>的</w:t>
      </w:r>
      <w:r>
        <w:rPr>
          <w:rFonts w:ascii="宋体" w:hAnsi="宋体" w:cs="宋体"/>
          <w:color w:val="000000"/>
          <w:kern w:val="0"/>
          <w:u w:val="single"/>
        </w:rPr>
        <w:t xml:space="preserve"> </w:t>
      </w:r>
      <w:r>
        <w:rPr>
          <w:rFonts w:ascii="宋体" w:hAnsi="宋体" w:cs="宋体" w:hint="eastAsia"/>
          <w:color w:val="000000"/>
          <w:kern w:val="0"/>
          <w:u w:val="single"/>
        </w:rPr>
        <w:t>（单位名称）</w:t>
      </w:r>
      <w:r>
        <w:rPr>
          <w:rFonts w:ascii="宋体" w:hAnsi="宋体" w:cs="宋体"/>
          <w:color w:val="000000"/>
          <w:kern w:val="0"/>
          <w:u w:val="single"/>
        </w:rPr>
        <w:t xml:space="preserve"> </w:t>
      </w:r>
      <w:r>
        <w:rPr>
          <w:rFonts w:ascii="宋体" w:hAnsi="宋体" w:cs="宋体" w:hint="eastAsia"/>
          <w:color w:val="000000"/>
          <w:kern w:val="0"/>
        </w:rPr>
        <w:t>在下面签名的</w:t>
      </w:r>
      <w:r>
        <w:rPr>
          <w:rFonts w:ascii="宋体" w:hAnsi="宋体" w:cs="宋体" w:hint="eastAsia"/>
          <w:color w:val="000000"/>
          <w:kern w:val="0"/>
          <w:u w:val="single"/>
        </w:rPr>
        <w:t>（法定代表人姓名、职务）</w:t>
      </w:r>
      <w:r>
        <w:rPr>
          <w:rFonts w:ascii="宋体" w:hAnsi="宋体" w:cs="宋体" w:hint="eastAsia"/>
          <w:color w:val="000000"/>
          <w:kern w:val="0"/>
        </w:rPr>
        <w:t>在此授权</w:t>
      </w:r>
      <w:r>
        <w:rPr>
          <w:rFonts w:ascii="宋体" w:hAnsi="宋体" w:cs="宋体" w:hint="eastAsia"/>
          <w:color w:val="000000"/>
          <w:kern w:val="0"/>
          <w:u w:val="single"/>
        </w:rPr>
        <w:t>（被授权人姓名、职务）</w:t>
      </w:r>
      <w:r>
        <w:rPr>
          <w:rFonts w:ascii="宋体" w:hAnsi="宋体" w:cs="宋体" w:hint="eastAsia"/>
          <w:color w:val="000000"/>
          <w:kern w:val="0"/>
        </w:rPr>
        <w:t>作为我公司的合法代理人，就</w:t>
      </w:r>
      <w:r>
        <w:rPr>
          <w:rFonts w:ascii="宋体" w:hAnsi="宋体" w:cs="宋体" w:hint="eastAsia"/>
          <w:color w:val="000000"/>
          <w:kern w:val="0"/>
          <w:u w:val="single"/>
        </w:rPr>
        <w:t>（项目名称、项目编号）</w:t>
      </w:r>
      <w:r>
        <w:rPr>
          <w:rFonts w:ascii="宋体" w:hAnsi="宋体" w:cs="宋体" w:hint="eastAsia"/>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rsidR="00027FF0" w:rsidRDefault="00F119DD">
      <w:pPr>
        <w:widowControl/>
        <w:spacing w:line="360" w:lineRule="auto"/>
        <w:ind w:firstLineChars="200" w:firstLine="420"/>
        <w:jc w:val="left"/>
        <w:rPr>
          <w:rFonts w:cs="Times New Roman"/>
        </w:rPr>
      </w:pPr>
      <w:r>
        <w:rPr>
          <w:rFonts w:ascii="宋体" w:hAnsi="宋体" w:cs="宋体" w:hint="eastAsia"/>
          <w:color w:val="000000"/>
          <w:kern w:val="0"/>
        </w:rPr>
        <w:t>被授权人（供应商授权代表）无转委托权限。</w:t>
      </w:r>
      <w:r>
        <w:rPr>
          <w:rFonts w:ascii="宋体" w:hAnsi="宋体" w:cs="宋体"/>
          <w:color w:val="000000"/>
          <w:kern w:val="0"/>
        </w:rPr>
        <w:t xml:space="preserve"> </w:t>
      </w:r>
    </w:p>
    <w:p w:rsidR="00027FF0" w:rsidRDefault="00F119DD">
      <w:pPr>
        <w:widowControl/>
        <w:spacing w:line="360" w:lineRule="auto"/>
        <w:ind w:firstLineChars="200" w:firstLine="420"/>
        <w:jc w:val="left"/>
        <w:rPr>
          <w:rFonts w:ascii="宋体" w:cs="Times New Roman"/>
          <w:color w:val="000000"/>
          <w:kern w:val="0"/>
        </w:rPr>
      </w:pPr>
      <w:r>
        <w:rPr>
          <w:rFonts w:ascii="宋体" w:hAnsi="宋体" w:cs="宋体" w:hint="eastAsia"/>
          <w:color w:val="000000"/>
          <w:kern w:val="0"/>
        </w:rPr>
        <w:t>本授权书自法定代表人签字之日起生效，特此声明。</w:t>
      </w:r>
      <w:r>
        <w:rPr>
          <w:rFonts w:ascii="宋体" w:hAnsi="宋体" w:cs="宋体"/>
          <w:color w:val="000000"/>
          <w:kern w:val="0"/>
        </w:rPr>
        <w:t xml:space="preserve"> </w:t>
      </w:r>
    </w:p>
    <w:p w:rsidR="00027FF0" w:rsidRDefault="00027FF0">
      <w:pPr>
        <w:pStyle w:val="af4"/>
        <w:ind w:firstLine="210"/>
      </w:pPr>
    </w:p>
    <w:p w:rsidR="00027FF0" w:rsidRDefault="00F119DD">
      <w:pPr>
        <w:widowControl/>
        <w:spacing w:line="360" w:lineRule="auto"/>
        <w:jc w:val="left"/>
        <w:rPr>
          <w:rFonts w:cs="Times New Roman"/>
          <w:b/>
          <w:bCs/>
        </w:rPr>
      </w:pPr>
      <w:r>
        <w:rPr>
          <w:rFonts w:ascii="宋体" w:hAnsi="宋体" w:cs="宋体" w:hint="eastAsia"/>
          <w:b/>
          <w:bCs/>
          <w:color w:val="000000"/>
          <w:kern w:val="0"/>
        </w:rPr>
        <w:t>供应商名称（单位盖公章）：</w:t>
      </w:r>
      <w:r>
        <w:rPr>
          <w:rFonts w:ascii="宋体" w:hAnsi="宋体" w:cs="宋体"/>
          <w:b/>
          <w:bCs/>
          <w:color w:val="000000"/>
          <w:kern w:val="0"/>
        </w:rPr>
        <w:t xml:space="preserve"> </w:t>
      </w:r>
    </w:p>
    <w:p w:rsidR="00027FF0" w:rsidRDefault="00F119DD">
      <w:pPr>
        <w:widowControl/>
        <w:spacing w:line="360" w:lineRule="auto"/>
        <w:jc w:val="left"/>
        <w:rPr>
          <w:rFonts w:cs="Times New Roman"/>
        </w:rPr>
      </w:pPr>
      <w:r>
        <w:rPr>
          <w:rFonts w:ascii="宋体" w:hAnsi="宋体" w:cs="宋体" w:hint="eastAsia"/>
          <w:color w:val="000000"/>
          <w:kern w:val="0"/>
        </w:rPr>
        <w:t>地</w:t>
      </w:r>
      <w:r>
        <w:rPr>
          <w:rFonts w:ascii="宋体" w:hAnsi="宋体" w:cs="宋体"/>
          <w:color w:val="000000"/>
          <w:kern w:val="0"/>
        </w:rPr>
        <w:t xml:space="preserve"> </w:t>
      </w:r>
      <w:r>
        <w:rPr>
          <w:rFonts w:ascii="宋体" w:hAnsi="宋体" w:cs="宋体" w:hint="eastAsia"/>
          <w:color w:val="000000"/>
          <w:kern w:val="0"/>
        </w:rPr>
        <w:t>址：</w:t>
      </w:r>
      <w:r>
        <w:rPr>
          <w:rFonts w:ascii="宋体" w:hAnsi="宋体" w:cs="宋体"/>
          <w:color w:val="000000"/>
          <w:kern w:val="0"/>
        </w:rPr>
        <w:t xml:space="preserve"> </w:t>
      </w:r>
    </w:p>
    <w:p w:rsidR="00027FF0" w:rsidRDefault="00027FF0">
      <w:pPr>
        <w:widowControl/>
        <w:spacing w:line="360" w:lineRule="auto"/>
        <w:jc w:val="left"/>
        <w:rPr>
          <w:rFonts w:ascii="宋体" w:cs="Times New Roman"/>
          <w:color w:val="000000"/>
          <w:kern w:val="0"/>
        </w:rPr>
      </w:pPr>
    </w:p>
    <w:p w:rsidR="00027FF0" w:rsidRDefault="00F119DD">
      <w:pPr>
        <w:widowControl/>
        <w:spacing w:line="360" w:lineRule="auto"/>
        <w:jc w:val="left"/>
        <w:rPr>
          <w:rFonts w:ascii="宋体" w:cs="Times New Roman"/>
          <w:b/>
          <w:bCs/>
          <w:color w:val="000000"/>
          <w:kern w:val="0"/>
        </w:rPr>
      </w:pPr>
      <w:r>
        <w:rPr>
          <w:rFonts w:ascii="宋体" w:hAnsi="宋体" w:cs="宋体" w:hint="eastAsia"/>
          <w:b/>
          <w:bCs/>
          <w:color w:val="000000"/>
          <w:kern w:val="0"/>
        </w:rPr>
        <w:t>法定代表人（签字或盖章）：</w:t>
      </w:r>
      <w:r>
        <w:rPr>
          <w:rFonts w:ascii="宋体" w:hAnsi="宋体" w:cs="宋体"/>
          <w:b/>
          <w:bCs/>
          <w:color w:val="000000"/>
          <w:kern w:val="0"/>
        </w:rPr>
        <w:t xml:space="preserve"> </w:t>
      </w:r>
    </w:p>
    <w:p w:rsidR="00027FF0" w:rsidRDefault="00F119DD">
      <w:pPr>
        <w:widowControl/>
        <w:spacing w:line="360" w:lineRule="auto"/>
        <w:jc w:val="left"/>
        <w:rPr>
          <w:rFonts w:cs="Times New Roman"/>
        </w:rPr>
      </w:pPr>
      <w:r>
        <w:rPr>
          <w:rFonts w:ascii="宋体" w:hAnsi="宋体" w:cs="宋体" w:hint="eastAsia"/>
          <w:color w:val="000000"/>
          <w:kern w:val="0"/>
        </w:rPr>
        <w:t>签字日期：</w:t>
      </w:r>
      <w:r>
        <w:rPr>
          <w:rFonts w:ascii="宋体" w:hAnsi="宋体" w:cs="宋体"/>
          <w:color w:val="000000"/>
          <w:kern w:val="0"/>
        </w:rPr>
        <w:t xml:space="preserve">     </w:t>
      </w:r>
      <w:r>
        <w:rPr>
          <w:rFonts w:ascii="宋体" w:hAnsi="宋体" w:cs="宋体" w:hint="eastAsia"/>
          <w:color w:val="000000"/>
          <w:kern w:val="0"/>
        </w:rPr>
        <w:t>年</w:t>
      </w:r>
      <w:r>
        <w:rPr>
          <w:rFonts w:ascii="宋体" w:hAnsi="宋体" w:cs="宋体"/>
          <w:color w:val="000000"/>
          <w:kern w:val="0"/>
        </w:rPr>
        <w:t xml:space="preserve">    </w:t>
      </w: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bl>
      <w:tblPr>
        <w:tblpPr w:leftFromText="180" w:rightFromText="180" w:vertAnchor="text" w:horzAnchor="page" w:tblpX="1209" w:tblpY="351"/>
        <w:tblOverlap w:val="never"/>
        <w:tblW w:w="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tblGrid>
      <w:tr w:rsidR="00027FF0">
        <w:trPr>
          <w:trHeight w:val="2231"/>
        </w:trPr>
        <w:tc>
          <w:tcPr>
            <w:tcW w:w="4516" w:type="dxa"/>
          </w:tcPr>
          <w:p w:rsidR="00027FF0" w:rsidRDefault="00027FF0">
            <w:pPr>
              <w:spacing w:line="500" w:lineRule="exact"/>
              <w:ind w:leftChars="-171" w:left="-359"/>
              <w:rPr>
                <w:rFonts w:ascii="宋体" w:cs="Times New Roman"/>
              </w:rPr>
            </w:pPr>
          </w:p>
          <w:p w:rsidR="00027FF0" w:rsidRDefault="00F119DD">
            <w:pPr>
              <w:spacing w:line="360" w:lineRule="auto"/>
              <w:ind w:leftChars="-171" w:left="-359"/>
              <w:jc w:val="center"/>
              <w:rPr>
                <w:rFonts w:ascii="宋体" w:cs="Times New Roman"/>
              </w:rPr>
            </w:pPr>
            <w:r>
              <w:rPr>
                <w:rFonts w:ascii="宋体" w:hAnsi="宋体" w:cs="宋体" w:hint="eastAsia"/>
              </w:rPr>
              <w:t>被授权人（授权代表）</w:t>
            </w:r>
          </w:p>
          <w:p w:rsidR="00027FF0" w:rsidRDefault="00F119DD">
            <w:pPr>
              <w:spacing w:line="360" w:lineRule="auto"/>
              <w:ind w:leftChars="-171" w:left="-359"/>
              <w:jc w:val="center"/>
              <w:rPr>
                <w:rFonts w:ascii="宋体" w:cs="Times New Roman"/>
              </w:rPr>
            </w:pPr>
            <w:r>
              <w:rPr>
                <w:rFonts w:ascii="宋体" w:hAnsi="宋体" w:cs="宋体" w:hint="eastAsia"/>
              </w:rPr>
              <w:t>有效居民身份证复印件粘贴处</w:t>
            </w:r>
          </w:p>
          <w:p w:rsidR="00027FF0" w:rsidRDefault="00F119DD">
            <w:pPr>
              <w:spacing w:line="360" w:lineRule="auto"/>
              <w:ind w:leftChars="-171" w:left="-359"/>
              <w:jc w:val="center"/>
              <w:rPr>
                <w:rFonts w:ascii="宋体" w:cs="Times New Roman"/>
              </w:rPr>
            </w:pPr>
            <w:r>
              <w:rPr>
                <w:rFonts w:ascii="宋体" w:hAnsi="宋体" w:cs="宋体" w:hint="eastAsia"/>
              </w:rPr>
              <w:t>（正面）</w:t>
            </w:r>
          </w:p>
        </w:tc>
      </w:tr>
    </w:tbl>
    <w:p w:rsidR="00027FF0" w:rsidRDefault="00027FF0">
      <w:pPr>
        <w:rPr>
          <w:vanish/>
        </w:rPr>
      </w:pPr>
    </w:p>
    <w:tbl>
      <w:tblPr>
        <w:tblpPr w:leftFromText="180" w:rightFromText="180" w:vertAnchor="text" w:horzAnchor="page" w:tblpX="6264" w:tblpY="351"/>
        <w:tblOverlap w:val="never"/>
        <w:tblW w:w="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tblGrid>
      <w:tr w:rsidR="00027FF0">
        <w:trPr>
          <w:trHeight w:val="2231"/>
        </w:trPr>
        <w:tc>
          <w:tcPr>
            <w:tcW w:w="4516" w:type="dxa"/>
          </w:tcPr>
          <w:p w:rsidR="00027FF0" w:rsidRDefault="00027FF0">
            <w:pPr>
              <w:spacing w:line="500" w:lineRule="exact"/>
              <w:ind w:leftChars="-171" w:left="-359"/>
              <w:rPr>
                <w:rFonts w:ascii="宋体" w:cs="Times New Roman"/>
              </w:rPr>
            </w:pPr>
          </w:p>
          <w:p w:rsidR="00027FF0" w:rsidRDefault="00F119DD">
            <w:pPr>
              <w:spacing w:line="360" w:lineRule="auto"/>
              <w:ind w:leftChars="-171" w:left="-359"/>
              <w:jc w:val="center"/>
              <w:rPr>
                <w:rFonts w:ascii="宋体" w:cs="Times New Roman"/>
              </w:rPr>
            </w:pPr>
            <w:r>
              <w:rPr>
                <w:rFonts w:ascii="宋体" w:hAnsi="宋体" w:cs="宋体" w:hint="eastAsia"/>
              </w:rPr>
              <w:t>被授权人（授权代表）</w:t>
            </w:r>
          </w:p>
          <w:p w:rsidR="00027FF0" w:rsidRDefault="00F119DD">
            <w:pPr>
              <w:spacing w:line="360" w:lineRule="auto"/>
              <w:ind w:leftChars="-171" w:left="-359"/>
              <w:jc w:val="center"/>
              <w:rPr>
                <w:rFonts w:ascii="宋体" w:cs="Times New Roman"/>
              </w:rPr>
            </w:pPr>
            <w:r>
              <w:rPr>
                <w:rFonts w:ascii="宋体" w:hAnsi="宋体" w:cs="宋体" w:hint="eastAsia"/>
              </w:rPr>
              <w:t>有效居民身份证复印件粘贴处</w:t>
            </w:r>
          </w:p>
          <w:p w:rsidR="00027FF0" w:rsidRDefault="00F119DD">
            <w:pPr>
              <w:spacing w:line="360" w:lineRule="auto"/>
              <w:ind w:leftChars="-171" w:left="-359"/>
              <w:jc w:val="center"/>
              <w:rPr>
                <w:rFonts w:ascii="宋体" w:cs="Times New Roman"/>
              </w:rPr>
            </w:pPr>
            <w:r>
              <w:rPr>
                <w:rFonts w:ascii="宋体" w:hAnsi="宋体" w:cs="宋体" w:hint="eastAsia"/>
              </w:rPr>
              <w:t>（反面）</w:t>
            </w:r>
          </w:p>
        </w:tc>
      </w:tr>
    </w:tbl>
    <w:p w:rsidR="00027FF0" w:rsidRDefault="00027FF0">
      <w:pPr>
        <w:spacing w:line="460" w:lineRule="exact"/>
        <w:rPr>
          <w:b/>
          <w:color w:val="000000"/>
        </w:rPr>
      </w:pPr>
    </w:p>
    <w:p w:rsidR="00027FF0" w:rsidRDefault="00027FF0">
      <w:pPr>
        <w:spacing w:line="460" w:lineRule="exact"/>
        <w:rPr>
          <w:b/>
          <w:color w:val="000000"/>
        </w:rPr>
      </w:pPr>
    </w:p>
    <w:p w:rsidR="00027FF0" w:rsidRDefault="00027FF0">
      <w:pPr>
        <w:spacing w:line="460" w:lineRule="exact"/>
        <w:rPr>
          <w:b/>
          <w:color w:val="000000"/>
        </w:rPr>
      </w:pPr>
    </w:p>
    <w:p w:rsidR="00027FF0" w:rsidRDefault="00027FF0">
      <w:pPr>
        <w:spacing w:line="460" w:lineRule="exact"/>
        <w:rPr>
          <w:b/>
          <w:color w:val="000000"/>
        </w:rPr>
      </w:pPr>
    </w:p>
    <w:p w:rsidR="00027FF0" w:rsidRDefault="00027FF0">
      <w:pPr>
        <w:rPr>
          <w:b/>
          <w:color w:val="000000"/>
        </w:rPr>
      </w:pPr>
    </w:p>
    <w:p w:rsidR="00027FF0" w:rsidRDefault="00027FF0">
      <w:pPr>
        <w:rPr>
          <w:b/>
          <w:color w:val="000000"/>
        </w:rPr>
      </w:pPr>
    </w:p>
    <w:p w:rsidR="00027FF0" w:rsidRDefault="00027FF0">
      <w:pPr>
        <w:rPr>
          <w:b/>
          <w:color w:val="000000"/>
        </w:rPr>
      </w:pPr>
    </w:p>
    <w:p w:rsidR="00027FF0" w:rsidRDefault="00027FF0">
      <w:pPr>
        <w:spacing w:line="400" w:lineRule="exact"/>
        <w:rPr>
          <w:rFonts w:ascii="宋体" w:hAnsi="Times New Roman" w:cs="宋体"/>
          <w:sz w:val="28"/>
          <w:szCs w:val="28"/>
        </w:rPr>
      </w:pPr>
    </w:p>
    <w:p w:rsidR="00027FF0" w:rsidRDefault="00027FF0">
      <w:pPr>
        <w:spacing w:line="360" w:lineRule="auto"/>
        <w:rPr>
          <w:b/>
        </w:rPr>
      </w:pPr>
    </w:p>
    <w:p w:rsidR="00027FF0" w:rsidRDefault="00027FF0">
      <w:pPr>
        <w:widowControl/>
        <w:jc w:val="left"/>
        <w:rPr>
          <w:rFonts w:cs="Times New Roman"/>
          <w:b/>
          <w:szCs w:val="24"/>
        </w:rPr>
      </w:pPr>
    </w:p>
    <w:p w:rsidR="00027FF0" w:rsidRDefault="00027FF0">
      <w:pPr>
        <w:widowControl/>
        <w:jc w:val="left"/>
        <w:rPr>
          <w:rFonts w:ascii="宋体" w:hAnsi="Times New Roman" w:cs="宋体"/>
          <w:color w:val="000000"/>
          <w:szCs w:val="24"/>
        </w:rPr>
      </w:pPr>
    </w:p>
    <w:p w:rsidR="00027FF0" w:rsidRDefault="00027FF0">
      <w:pPr>
        <w:tabs>
          <w:tab w:val="left" w:pos="284"/>
        </w:tabs>
        <w:spacing w:line="400" w:lineRule="exact"/>
        <w:ind w:leftChars="135" w:left="283" w:firstLineChars="350" w:firstLine="980"/>
        <w:rPr>
          <w:rFonts w:ascii="黑体" w:eastAsia="黑体" w:hAnsi="Times New Roman" w:cs="黑体"/>
          <w:sz w:val="28"/>
          <w:szCs w:val="28"/>
        </w:rPr>
      </w:pPr>
    </w:p>
    <w:p w:rsidR="00027FF0" w:rsidRDefault="00027FF0">
      <w:pPr>
        <w:tabs>
          <w:tab w:val="left" w:pos="284"/>
        </w:tabs>
        <w:spacing w:line="400" w:lineRule="exact"/>
        <w:ind w:leftChars="135" w:left="283" w:firstLineChars="350" w:firstLine="980"/>
        <w:rPr>
          <w:rFonts w:ascii="黑体" w:eastAsia="黑体" w:hAnsi="Times New Roman" w:cs="黑体"/>
          <w:sz w:val="28"/>
          <w:szCs w:val="28"/>
        </w:rPr>
      </w:pPr>
    </w:p>
    <w:p w:rsidR="00027FF0" w:rsidRDefault="00027FF0">
      <w:pPr>
        <w:numPr>
          <w:ilvl w:val="0"/>
          <w:numId w:val="3"/>
        </w:numPr>
        <w:spacing w:line="400" w:lineRule="exact"/>
        <w:rPr>
          <w:rFonts w:ascii="黑体" w:eastAsia="黑体" w:hAnsi="Times New Roman" w:cs="黑体"/>
          <w:sz w:val="28"/>
          <w:szCs w:val="28"/>
        </w:rPr>
      </w:pPr>
    </w:p>
    <w:p w:rsidR="00027FF0" w:rsidRDefault="00F119DD">
      <w:pPr>
        <w:widowControl/>
        <w:jc w:val="center"/>
        <w:rPr>
          <w:b/>
          <w:sz w:val="24"/>
        </w:rPr>
      </w:pPr>
      <w:r>
        <w:rPr>
          <w:rFonts w:ascii="Times New Roman" w:hAnsi="Times New Roman" w:cs="宋体" w:hint="eastAsia"/>
          <w:b/>
          <w:sz w:val="24"/>
        </w:rPr>
        <w:t>“▲”条款响应一览表</w:t>
      </w:r>
    </w:p>
    <w:p w:rsidR="00027FF0" w:rsidRDefault="00F119DD">
      <w:pPr>
        <w:spacing w:line="400" w:lineRule="exact"/>
        <w:ind w:leftChars="100" w:left="945" w:hangingChars="350" w:hanging="735"/>
        <w:rPr>
          <w:rFonts w:ascii="宋体" w:hAnsi="Times New Roman" w:cs="宋体"/>
        </w:rPr>
      </w:pPr>
      <w:r>
        <w:rPr>
          <w:rFonts w:ascii="宋体" w:hAnsi="宋体" w:cs="宋体" w:hint="eastAsia"/>
        </w:rPr>
        <w:t>说明：供应商必须对应询价文件</w:t>
      </w:r>
      <w:r>
        <w:rPr>
          <w:rFonts w:ascii="Times New Roman" w:hAnsi="Times New Roman" w:cs="宋体" w:hint="eastAsia"/>
        </w:rPr>
        <w:t>带“</w:t>
      </w:r>
      <w:r>
        <w:rPr>
          <w:rFonts w:ascii="宋体" w:hAnsi="Times New Roman" w:cs="宋体" w:hint="eastAsia"/>
        </w:rPr>
        <w:t>▲</w:t>
      </w:r>
      <w:r>
        <w:rPr>
          <w:rFonts w:ascii="Times New Roman" w:hAnsi="Times New Roman" w:cs="宋体" w:hint="eastAsia"/>
        </w:rPr>
        <w:t>”的</w:t>
      </w:r>
      <w:r>
        <w:rPr>
          <w:rFonts w:ascii="宋体" w:hAnsi="宋体" w:cs="宋体" w:hint="eastAsia"/>
        </w:rPr>
        <w:t>实质性条款逐条应答并按要求填写下表。</w:t>
      </w:r>
    </w:p>
    <w:p w:rsidR="00027FF0" w:rsidRDefault="00F119DD">
      <w:pPr>
        <w:spacing w:line="400" w:lineRule="exact"/>
        <w:ind w:firstLineChars="100" w:firstLine="210"/>
        <w:rPr>
          <w:rFonts w:ascii="宋体" w:hAnsi="Times New Roman" w:cs="宋体"/>
          <w:u w:val="single"/>
        </w:rPr>
      </w:pPr>
      <w:r>
        <w:rPr>
          <w:rFonts w:ascii="宋体" w:hAnsi="宋体" w:cs="宋体" w:hint="eastAsia"/>
        </w:rPr>
        <w:t>项目名称：</w:t>
      </w:r>
      <w:r>
        <w:rPr>
          <w:rFonts w:ascii="宋体" w:hAnsi="Times New Roman" w:cs="宋体"/>
          <w:u w:val="single"/>
        </w:rPr>
        <w:t xml:space="preserve">                                                  </w:t>
      </w:r>
    </w:p>
    <w:p w:rsidR="00027FF0" w:rsidRDefault="00F119DD">
      <w:pPr>
        <w:spacing w:line="400" w:lineRule="exact"/>
        <w:ind w:firstLineChars="100" w:firstLine="210"/>
        <w:rPr>
          <w:rFonts w:ascii="宋体" w:hAnsi="Times New Roman" w:cs="宋体"/>
        </w:rPr>
      </w:pPr>
      <w:r>
        <w:rPr>
          <w:rFonts w:ascii="宋体" w:hAnsi="宋体" w:cs="宋体" w:hint="eastAsia"/>
        </w:rPr>
        <w:t>项目编号：</w:t>
      </w:r>
      <w:r>
        <w:rPr>
          <w:rFonts w:ascii="宋体" w:hAnsi="宋体" w:cs="宋体"/>
          <w:u w:val="single"/>
        </w:rPr>
        <w:t xml:space="preserve">                               </w:t>
      </w:r>
    </w:p>
    <w:tbl>
      <w:tblPr>
        <w:tblW w:w="7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603"/>
        <w:gridCol w:w="2550"/>
        <w:gridCol w:w="1995"/>
      </w:tblGrid>
      <w:tr w:rsidR="00027FF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F119DD">
            <w:pPr>
              <w:tabs>
                <w:tab w:val="left" w:pos="142"/>
              </w:tabs>
              <w:rPr>
                <w:rFonts w:ascii="宋体" w:hAnsi="Times New Roman" w:cs="宋体"/>
                <w:sz w:val="18"/>
                <w:szCs w:val="18"/>
              </w:rPr>
            </w:pPr>
            <w:r>
              <w:rPr>
                <w:rFonts w:ascii="宋体" w:hAnsi="宋体" w:cs="宋体" w:hint="eastAsia"/>
                <w:sz w:val="18"/>
                <w:szCs w:val="18"/>
              </w:rPr>
              <w:t>序号</w:t>
            </w: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F119DD">
            <w:pPr>
              <w:ind w:leftChars="-37" w:left="-78" w:rightChars="-38" w:right="-80"/>
              <w:jc w:val="center"/>
              <w:rPr>
                <w:rFonts w:ascii="宋体" w:hAnsi="Times New Roman" w:cs="宋体"/>
                <w:sz w:val="18"/>
                <w:szCs w:val="18"/>
              </w:rPr>
            </w:pPr>
            <w:r>
              <w:rPr>
                <w:rFonts w:ascii="宋体" w:hAnsi="宋体" w:cs="宋体" w:hint="eastAsia"/>
                <w:sz w:val="18"/>
                <w:szCs w:val="18"/>
              </w:rPr>
              <w:t>询价文件的要求描述</w:t>
            </w: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F119DD">
            <w:pPr>
              <w:ind w:leftChars="-37" w:left="-78" w:rightChars="-38" w:right="-80"/>
              <w:jc w:val="center"/>
              <w:rPr>
                <w:rFonts w:ascii="宋体" w:hAnsi="Times New Roman" w:cs="宋体"/>
                <w:sz w:val="18"/>
                <w:szCs w:val="18"/>
              </w:rPr>
            </w:pPr>
            <w:r>
              <w:rPr>
                <w:rFonts w:ascii="宋体" w:hAnsi="宋体" w:cs="宋体" w:hint="eastAsia"/>
                <w:sz w:val="18"/>
                <w:szCs w:val="18"/>
              </w:rPr>
              <w:t>响应供应商响应描述</w:t>
            </w: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F119DD">
            <w:pPr>
              <w:ind w:leftChars="-37" w:left="-78" w:rightChars="-38" w:right="-80"/>
              <w:jc w:val="center"/>
              <w:rPr>
                <w:rFonts w:ascii="宋体" w:hAnsi="Times New Roman" w:cs="宋体"/>
                <w:sz w:val="18"/>
                <w:szCs w:val="18"/>
              </w:rPr>
            </w:pPr>
            <w:r>
              <w:rPr>
                <w:rFonts w:ascii="宋体" w:hAnsi="宋体" w:cs="宋体" w:hint="eastAsia"/>
                <w:sz w:val="18"/>
                <w:szCs w:val="18"/>
              </w:rPr>
              <w:t>偏离情况说明</w:t>
            </w:r>
          </w:p>
          <w:p w:rsidR="00027FF0" w:rsidRDefault="00F119DD">
            <w:pPr>
              <w:ind w:leftChars="-37" w:left="-78" w:rightChars="-38" w:right="-80"/>
              <w:rPr>
                <w:rFonts w:ascii="宋体" w:hAnsi="Times New Roman" w:cs="宋体"/>
                <w:sz w:val="18"/>
                <w:szCs w:val="18"/>
              </w:rPr>
            </w:pPr>
            <w:r>
              <w:rPr>
                <w:rFonts w:ascii="宋体" w:hAnsi="宋体" w:cs="宋体" w:hint="eastAsia"/>
                <w:sz w:val="18"/>
                <w:szCs w:val="18"/>
              </w:rPr>
              <w:t>可填写：“正偏离”、“无偏离”、“负偏离”</w:t>
            </w:r>
          </w:p>
        </w:tc>
      </w:tr>
      <w:tr w:rsidR="00027FF0">
        <w:trPr>
          <w:trHeight w:val="662"/>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left"/>
              <w:rPr>
                <w:rFonts w:ascii="宋体" w:hAnsi="Times New Roman" w:cs="宋体"/>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72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70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598"/>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67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59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658"/>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62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62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r w:rsidR="00027FF0">
        <w:trPr>
          <w:trHeight w:val="663"/>
          <w:jc w:val="center"/>
        </w:trPr>
        <w:tc>
          <w:tcPr>
            <w:tcW w:w="671" w:type="dxa"/>
            <w:tcBorders>
              <w:top w:val="single" w:sz="4" w:space="0" w:color="auto"/>
              <w:left w:val="single" w:sz="4" w:space="0" w:color="auto"/>
              <w:bottom w:val="single" w:sz="4" w:space="0" w:color="auto"/>
              <w:right w:val="single" w:sz="4" w:space="0" w:color="auto"/>
            </w:tcBorders>
            <w:vAlign w:val="center"/>
          </w:tcPr>
          <w:p w:rsidR="00027FF0" w:rsidRDefault="00027FF0">
            <w:pPr>
              <w:numPr>
                <w:ilvl w:val="0"/>
                <w:numId w:val="4"/>
              </w:numPr>
              <w:jc w:val="center"/>
              <w:rPr>
                <w:rFonts w:ascii="宋体" w:hAnsi="Times New Roman" w:cs="宋体"/>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tcPr>
          <w:p w:rsidR="00027FF0" w:rsidRDefault="00027FF0">
            <w:pPr>
              <w:pStyle w:val="af1"/>
              <w:spacing w:before="0" w:beforeAutospacing="0" w:after="0" w:afterAutospacing="0" w:line="360" w:lineRule="auto"/>
              <w:jc w:val="both"/>
              <w:rPr>
                <w:rFonts w:hAnsi="Times New Roman"/>
                <w:sz w:val="18"/>
                <w:szCs w:val="18"/>
              </w:rPr>
            </w:pPr>
          </w:p>
        </w:tc>
        <w:tc>
          <w:tcPr>
            <w:tcW w:w="2550"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rsidR="00027FF0" w:rsidRDefault="00027FF0">
            <w:pPr>
              <w:ind w:leftChars="-37" w:left="-78" w:rightChars="-38" w:right="-80"/>
              <w:jc w:val="center"/>
              <w:rPr>
                <w:rFonts w:ascii="宋体" w:hAnsi="Times New Roman" w:cs="宋体"/>
                <w:sz w:val="18"/>
                <w:szCs w:val="18"/>
              </w:rPr>
            </w:pPr>
          </w:p>
        </w:tc>
      </w:tr>
    </w:tbl>
    <w:p w:rsidR="00027FF0" w:rsidRDefault="00F119DD">
      <w:pPr>
        <w:adjustRightInd w:val="0"/>
        <w:snapToGrid w:val="0"/>
        <w:spacing w:line="460" w:lineRule="exact"/>
        <w:ind w:leftChars="28" w:left="59"/>
        <w:rPr>
          <w:rFonts w:ascii="宋体" w:hAnsi="Times New Roman" w:cs="宋体"/>
        </w:rPr>
      </w:pPr>
      <w:r>
        <w:rPr>
          <w:rFonts w:ascii="宋体" w:hAnsi="宋体" w:cs="宋体" w:hint="eastAsia"/>
        </w:rPr>
        <w:t>备注：本表中“询价文件的要求描述”与采购需求书中的条款描述不一致的以采购需求书中的规定为准。</w:t>
      </w:r>
    </w:p>
    <w:p w:rsidR="00027FF0" w:rsidRDefault="00027FF0">
      <w:pPr>
        <w:spacing w:line="500" w:lineRule="exact"/>
        <w:ind w:firstLineChars="50" w:firstLine="109"/>
        <w:rPr>
          <w:spacing w:val="4"/>
        </w:rPr>
      </w:pPr>
    </w:p>
    <w:p w:rsidR="00027FF0" w:rsidRDefault="00F119DD">
      <w:pPr>
        <w:ind w:firstLineChars="200" w:firstLine="420"/>
      </w:pPr>
      <w:r>
        <w:rPr>
          <w:rFonts w:ascii="Times New Roman" w:hAnsi="Times New Roman" w:cs="宋体" w:hint="eastAsia"/>
        </w:rPr>
        <w:t>供应商名称（公章）：</w:t>
      </w:r>
    </w:p>
    <w:p w:rsidR="00027FF0" w:rsidRDefault="00027FF0">
      <w:pPr>
        <w:ind w:firstLineChars="200" w:firstLine="420"/>
      </w:pPr>
    </w:p>
    <w:p w:rsidR="00027FF0" w:rsidRDefault="00F119DD">
      <w:pPr>
        <w:ind w:firstLineChars="200" w:firstLine="420"/>
      </w:pPr>
      <w:r>
        <w:rPr>
          <w:rFonts w:ascii="Times New Roman" w:hAnsi="Times New Roman" w:cs="宋体" w:hint="eastAsia"/>
        </w:rPr>
        <w:t>法定代表人或其授权代表（签名）：</w:t>
      </w:r>
    </w:p>
    <w:p w:rsidR="00027FF0" w:rsidRDefault="00027FF0">
      <w:pPr>
        <w:ind w:firstLineChars="200" w:firstLine="420"/>
      </w:pPr>
    </w:p>
    <w:p w:rsidR="00027FF0" w:rsidRDefault="00F119DD">
      <w:pPr>
        <w:ind w:firstLineChars="200" w:firstLine="420"/>
      </w:pPr>
      <w:r>
        <w:rPr>
          <w:rFonts w:ascii="Times New Roman" w:hAnsi="Times New Roman" w:cs="宋体" w:hint="eastAsia"/>
        </w:rPr>
        <w:t>日期：</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年</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月</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日</w:t>
      </w:r>
    </w:p>
    <w:p w:rsidR="00027FF0" w:rsidRDefault="00027FF0">
      <w:pPr>
        <w:widowControl/>
        <w:jc w:val="left"/>
        <w:rPr>
          <w:rFonts w:ascii="黑体" w:eastAsia="黑体" w:hAnsi="Times New Roman" w:cs="黑体"/>
          <w:sz w:val="28"/>
          <w:szCs w:val="28"/>
        </w:rPr>
      </w:pPr>
    </w:p>
    <w:p w:rsidR="00027FF0" w:rsidRDefault="00027FF0">
      <w:pPr>
        <w:widowControl/>
        <w:jc w:val="left"/>
        <w:rPr>
          <w:rFonts w:ascii="黑体" w:eastAsia="黑体" w:hAnsi="Times New Roman" w:cs="黑体"/>
          <w:sz w:val="28"/>
          <w:szCs w:val="28"/>
        </w:rPr>
      </w:pPr>
    </w:p>
    <w:p w:rsidR="00027FF0" w:rsidRDefault="00027FF0">
      <w:pPr>
        <w:widowControl/>
        <w:jc w:val="left"/>
        <w:rPr>
          <w:rFonts w:ascii="黑体" w:eastAsia="黑体" w:hAnsi="Times New Roman" w:cs="黑体"/>
          <w:sz w:val="28"/>
          <w:szCs w:val="28"/>
        </w:rPr>
      </w:pPr>
    </w:p>
    <w:p w:rsidR="00027FF0" w:rsidRDefault="00027FF0">
      <w:pPr>
        <w:widowControl/>
        <w:jc w:val="left"/>
        <w:rPr>
          <w:rFonts w:ascii="黑体" w:eastAsia="黑体" w:hAnsi="Times New Roman" w:cs="黑体"/>
          <w:sz w:val="28"/>
          <w:szCs w:val="28"/>
        </w:rPr>
      </w:pPr>
    </w:p>
    <w:p w:rsidR="00027FF0" w:rsidRDefault="00027FF0">
      <w:pPr>
        <w:numPr>
          <w:ilvl w:val="0"/>
          <w:numId w:val="3"/>
        </w:numPr>
        <w:spacing w:line="400" w:lineRule="exact"/>
        <w:rPr>
          <w:rFonts w:ascii="黑体" w:eastAsia="黑体" w:hAnsi="Times New Roman" w:cs="黑体"/>
          <w:sz w:val="28"/>
          <w:szCs w:val="28"/>
        </w:rPr>
      </w:pPr>
    </w:p>
    <w:p w:rsidR="00027FF0" w:rsidRDefault="00F119DD">
      <w:pPr>
        <w:pStyle w:val="1"/>
        <w:spacing w:line="360" w:lineRule="auto"/>
        <w:jc w:val="center"/>
        <w:rPr>
          <w:rFonts w:ascii="黑体" w:eastAsia="黑体" w:cs="黑体"/>
          <w:b w:val="0"/>
          <w:bCs w:val="0"/>
          <w:sz w:val="32"/>
          <w:szCs w:val="32"/>
        </w:rPr>
      </w:pPr>
      <w:bookmarkStart w:id="101" w:name="_Toc21165"/>
      <w:r>
        <w:rPr>
          <w:rFonts w:ascii="宋体" w:hAnsi="宋体" w:cs="宋体" w:hint="eastAsia"/>
          <w:sz w:val="32"/>
          <w:szCs w:val="32"/>
        </w:rPr>
        <w:t>报价表</w:t>
      </w:r>
      <w:bookmarkEnd w:id="101"/>
    </w:p>
    <w:p w:rsidR="00027FF0" w:rsidRDefault="00F119DD">
      <w:pPr>
        <w:pStyle w:val="2"/>
        <w:jc w:val="center"/>
        <w:rPr>
          <w:rFonts w:ascii="宋体" w:eastAsia="宋体" w:hAnsi="宋体" w:cs="宋体"/>
          <w:sz w:val="24"/>
          <w:szCs w:val="24"/>
        </w:rPr>
      </w:pPr>
      <w:r>
        <w:rPr>
          <w:rFonts w:ascii="宋体" w:eastAsia="宋体" w:hAnsi="宋体" w:cs="宋体" w:hint="eastAsia"/>
          <w:sz w:val="24"/>
          <w:szCs w:val="24"/>
        </w:rPr>
        <w:t>（一）报价一览表</w:t>
      </w:r>
    </w:p>
    <w:tbl>
      <w:tblPr>
        <w:tblW w:w="88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4"/>
        <w:gridCol w:w="3402"/>
        <w:gridCol w:w="1904"/>
      </w:tblGrid>
      <w:tr w:rsidR="00027FF0">
        <w:trPr>
          <w:trHeight w:val="624"/>
        </w:trPr>
        <w:tc>
          <w:tcPr>
            <w:tcW w:w="3534" w:type="dxa"/>
            <w:shd w:val="clear" w:color="auto" w:fill="D9D9D9"/>
            <w:vAlign w:val="center"/>
          </w:tcPr>
          <w:p w:rsidR="00027FF0" w:rsidRDefault="00F119DD">
            <w:pPr>
              <w:jc w:val="center"/>
              <w:rPr>
                <w:b/>
              </w:rPr>
            </w:pPr>
            <w:bookmarkStart w:id="102" w:name="_Hlk38364649"/>
            <w:r>
              <w:rPr>
                <w:rFonts w:hint="eastAsia"/>
                <w:b/>
              </w:rPr>
              <w:t>项目名称</w:t>
            </w:r>
          </w:p>
        </w:tc>
        <w:tc>
          <w:tcPr>
            <w:tcW w:w="3402" w:type="dxa"/>
            <w:shd w:val="clear" w:color="auto" w:fill="D9D9D9"/>
            <w:vAlign w:val="center"/>
          </w:tcPr>
          <w:p w:rsidR="00027FF0" w:rsidRDefault="00F119DD">
            <w:pPr>
              <w:jc w:val="center"/>
              <w:rPr>
                <w:b/>
              </w:rPr>
            </w:pPr>
            <w:r>
              <w:rPr>
                <w:rFonts w:hint="eastAsia"/>
                <w:b/>
              </w:rPr>
              <w:t>投标总报价</w:t>
            </w:r>
          </w:p>
        </w:tc>
        <w:tc>
          <w:tcPr>
            <w:tcW w:w="1904" w:type="dxa"/>
            <w:shd w:val="clear" w:color="auto" w:fill="D9D9D9"/>
            <w:vAlign w:val="center"/>
          </w:tcPr>
          <w:p w:rsidR="00027FF0" w:rsidRDefault="00F119DD">
            <w:pPr>
              <w:jc w:val="center"/>
              <w:rPr>
                <w:b/>
              </w:rPr>
            </w:pPr>
            <w:r>
              <w:rPr>
                <w:rFonts w:hint="eastAsia"/>
                <w:b/>
              </w:rPr>
              <w:t>备注</w:t>
            </w:r>
          </w:p>
        </w:tc>
      </w:tr>
      <w:tr w:rsidR="00027FF0">
        <w:trPr>
          <w:trHeight w:val="929"/>
        </w:trPr>
        <w:tc>
          <w:tcPr>
            <w:tcW w:w="3534" w:type="dxa"/>
            <w:vMerge w:val="restart"/>
            <w:vAlign w:val="center"/>
          </w:tcPr>
          <w:p w:rsidR="00027FF0" w:rsidRDefault="00027FF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402" w:type="dxa"/>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cs="Arial" w:hint="eastAsia"/>
                <w:bCs/>
              </w:rPr>
              <w:t>小写：￥</w:t>
            </w:r>
            <w:r>
              <w:rPr>
                <w:rFonts w:cs="Arial" w:hint="eastAsia"/>
                <w:bCs/>
                <w:u w:val="single"/>
              </w:rPr>
              <w:t xml:space="preserve">         </w:t>
            </w:r>
            <w:r>
              <w:rPr>
                <w:rFonts w:cs="Arial" w:hint="eastAsia"/>
                <w:bCs/>
              </w:rPr>
              <w:t>元</w:t>
            </w:r>
          </w:p>
        </w:tc>
        <w:tc>
          <w:tcPr>
            <w:tcW w:w="1904" w:type="dxa"/>
            <w:vMerge w:val="restart"/>
            <w:vAlign w:val="center"/>
          </w:tcPr>
          <w:p w:rsidR="00027FF0" w:rsidRDefault="00027FF0">
            <w:pPr>
              <w:jc w:val="center"/>
            </w:pPr>
          </w:p>
        </w:tc>
      </w:tr>
      <w:tr w:rsidR="00027FF0">
        <w:trPr>
          <w:trHeight w:val="940"/>
        </w:trPr>
        <w:tc>
          <w:tcPr>
            <w:tcW w:w="3534" w:type="dxa"/>
            <w:vMerge/>
            <w:vAlign w:val="center"/>
          </w:tcPr>
          <w:p w:rsidR="00027FF0" w:rsidRDefault="00027FF0">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rsidR="00027FF0" w:rsidRDefault="00F119DD">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cs="Arial" w:hint="eastAsia"/>
                <w:bCs/>
              </w:rPr>
              <w:t>大写：人民币</w:t>
            </w:r>
            <w:r>
              <w:rPr>
                <w:rFonts w:cs="Arial" w:hint="eastAsia"/>
                <w:bCs/>
                <w:u w:val="single"/>
              </w:rPr>
              <w:t xml:space="preserve">         </w:t>
            </w:r>
          </w:p>
        </w:tc>
        <w:tc>
          <w:tcPr>
            <w:tcW w:w="1904" w:type="dxa"/>
            <w:vMerge/>
            <w:vAlign w:val="center"/>
          </w:tcPr>
          <w:p w:rsidR="00027FF0" w:rsidRDefault="00027FF0">
            <w:pPr>
              <w:jc w:val="center"/>
            </w:pPr>
          </w:p>
        </w:tc>
      </w:tr>
      <w:bookmarkEnd w:id="102"/>
    </w:tbl>
    <w:p w:rsidR="00027FF0" w:rsidRDefault="00027FF0">
      <w:pPr>
        <w:jc w:val="center"/>
        <w:rPr>
          <w:rFonts w:cs="Times New Roman"/>
        </w:rPr>
      </w:pPr>
    </w:p>
    <w:p w:rsidR="00027FF0" w:rsidRDefault="00F119DD">
      <w:pPr>
        <w:spacing w:line="360" w:lineRule="auto"/>
        <w:rPr>
          <w:rFonts w:ascii="宋体" w:cs="Times New Roman"/>
        </w:rPr>
      </w:pPr>
      <w:r>
        <w:rPr>
          <w:rFonts w:ascii="宋体" w:hAnsi="宋体" w:cs="宋体" w:hint="eastAsia"/>
        </w:rPr>
        <w:t>注：</w:t>
      </w:r>
    </w:p>
    <w:p w:rsidR="00027FF0" w:rsidRDefault="00F119DD">
      <w:pPr>
        <w:numPr>
          <w:ilvl w:val="3"/>
          <w:numId w:val="5"/>
        </w:numPr>
        <w:tabs>
          <w:tab w:val="left" w:pos="720"/>
        </w:tabs>
        <w:spacing w:line="360" w:lineRule="auto"/>
        <w:ind w:left="0" w:firstLineChars="200" w:firstLine="420"/>
        <w:rPr>
          <w:rFonts w:ascii="宋体" w:cs="Times New Roman"/>
        </w:rPr>
      </w:pPr>
      <w:r>
        <w:rPr>
          <w:rFonts w:ascii="宋体" w:hAnsi="宋体" w:cs="宋体" w:hint="eastAsia"/>
        </w:rPr>
        <w:t>中文大写金额用汉字，如壹、贰、叁、肆、伍、陆、柒、捌、玖、拾、佰、仟、万、亿、元、角、分、零、整（正）等。</w:t>
      </w:r>
    </w:p>
    <w:p w:rsidR="00027FF0" w:rsidRDefault="00F119DD">
      <w:pPr>
        <w:numPr>
          <w:ilvl w:val="3"/>
          <w:numId w:val="5"/>
        </w:numPr>
        <w:tabs>
          <w:tab w:val="left" w:pos="720"/>
        </w:tabs>
        <w:spacing w:line="360" w:lineRule="auto"/>
        <w:ind w:hanging="1320"/>
        <w:rPr>
          <w:rFonts w:ascii="宋体" w:cs="Times New Roman"/>
        </w:rPr>
      </w:pPr>
      <w:r>
        <w:rPr>
          <w:rFonts w:ascii="宋体" w:hAnsi="宋体" w:cs="宋体" w:hint="eastAsia"/>
        </w:rPr>
        <w:t>供应商须按要求填写所有信息，不得随意更改本表格式。</w:t>
      </w:r>
    </w:p>
    <w:p w:rsidR="00027FF0" w:rsidRDefault="00F119DD">
      <w:pPr>
        <w:numPr>
          <w:ilvl w:val="3"/>
          <w:numId w:val="5"/>
        </w:numPr>
        <w:tabs>
          <w:tab w:val="left" w:pos="720"/>
        </w:tabs>
        <w:spacing w:line="360" w:lineRule="auto"/>
        <w:ind w:left="720" w:hanging="360"/>
        <w:rPr>
          <w:rFonts w:ascii="宋体" w:cs="Times New Roman"/>
        </w:rPr>
      </w:pPr>
      <w:r>
        <w:rPr>
          <w:rFonts w:ascii="宋体" w:hAnsi="宋体" w:cs="宋体" w:hint="eastAsia"/>
        </w:rPr>
        <w:t>报价的小数点后保留两位有效数。</w:t>
      </w:r>
    </w:p>
    <w:p w:rsidR="00027FF0" w:rsidRDefault="00F119DD">
      <w:pPr>
        <w:numPr>
          <w:ilvl w:val="3"/>
          <w:numId w:val="5"/>
        </w:numPr>
        <w:tabs>
          <w:tab w:val="left" w:pos="720"/>
        </w:tabs>
        <w:spacing w:line="360" w:lineRule="auto"/>
        <w:ind w:left="720" w:hanging="360"/>
        <w:rPr>
          <w:rFonts w:ascii="宋体" w:cs="Times New Roman"/>
        </w:rPr>
      </w:pPr>
      <w:r>
        <w:rPr>
          <w:rFonts w:ascii="宋体" w:hAnsi="宋体" w:cs="宋体" w:hint="eastAsia"/>
        </w:rPr>
        <w:t>报价中必须包含货物及零配件的购置和安装、运输保险、装卸、培训辅导、质保期售后服务、全额含税发票、雇员费用、合同实施过程中应预见和不可预见费用等。所有价格均应以人民币报价，金额单位为元。</w:t>
      </w:r>
    </w:p>
    <w:p w:rsidR="00027FF0" w:rsidRDefault="00027FF0">
      <w:pPr>
        <w:pStyle w:val="af4"/>
        <w:ind w:firstLine="210"/>
        <w:rPr>
          <w:rFonts w:ascii="宋体" w:cs="Times New Roman"/>
        </w:rPr>
      </w:pPr>
    </w:p>
    <w:p w:rsidR="00027FF0" w:rsidRDefault="00027FF0">
      <w:pPr>
        <w:pStyle w:val="af4"/>
        <w:ind w:firstLine="210"/>
        <w:rPr>
          <w:rFonts w:ascii="宋体" w:cs="Times New Roman"/>
        </w:rPr>
      </w:pPr>
    </w:p>
    <w:p w:rsidR="00027FF0" w:rsidRDefault="00027FF0">
      <w:pPr>
        <w:pStyle w:val="af4"/>
        <w:ind w:firstLineChars="0" w:firstLine="0"/>
        <w:rPr>
          <w:rFonts w:ascii="宋体" w:cs="Times New Roman"/>
        </w:rPr>
      </w:pPr>
    </w:p>
    <w:p w:rsidR="00027FF0" w:rsidRDefault="00F119DD">
      <w:pPr>
        <w:spacing w:line="480" w:lineRule="auto"/>
        <w:rPr>
          <w:rFonts w:cs="Times New Roman"/>
        </w:rPr>
      </w:pPr>
      <w:r>
        <w:rPr>
          <w:rFonts w:cs="宋体" w:hint="eastAsia"/>
        </w:rPr>
        <w:t>供应商法定代表人（或法定代表人授权代表）签字或盖章：</w:t>
      </w:r>
    </w:p>
    <w:p w:rsidR="00027FF0" w:rsidRDefault="00F119DD">
      <w:pPr>
        <w:spacing w:line="480" w:lineRule="auto"/>
        <w:rPr>
          <w:rFonts w:cs="Times New Roman"/>
        </w:rPr>
      </w:pPr>
      <w:r>
        <w:rPr>
          <w:rFonts w:cs="宋体" w:hint="eastAsia"/>
        </w:rPr>
        <w:t>供应商名称（盖公章）：</w:t>
      </w:r>
      <w:r>
        <w:t xml:space="preserve"> </w:t>
      </w:r>
    </w:p>
    <w:p w:rsidR="00027FF0" w:rsidRDefault="00F119DD">
      <w:pPr>
        <w:spacing w:line="480" w:lineRule="auto"/>
        <w:rPr>
          <w:rFonts w:cs="Times New Roma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027FF0" w:rsidRDefault="00F119DD">
      <w:pPr>
        <w:numPr>
          <w:ilvl w:val="0"/>
          <w:numId w:val="3"/>
        </w:numPr>
        <w:spacing w:line="400" w:lineRule="exact"/>
        <w:rPr>
          <w:rFonts w:ascii="黑体" w:eastAsia="黑体" w:hAnsi="Times New Roman" w:cs="黑体"/>
          <w:sz w:val="28"/>
          <w:szCs w:val="28"/>
        </w:rPr>
      </w:pPr>
      <w:r>
        <w:br w:type="page"/>
      </w:r>
      <w:bookmarkStart w:id="103" w:name="_Toc16324"/>
      <w:bookmarkStart w:id="104" w:name="_Hlk38364591"/>
    </w:p>
    <w:bookmarkEnd w:id="95"/>
    <w:bookmarkEnd w:id="96"/>
    <w:bookmarkEnd w:id="97"/>
    <w:bookmarkEnd w:id="103"/>
    <w:bookmarkEnd w:id="104"/>
    <w:p w:rsidR="00027FF0" w:rsidRDefault="00F119DD">
      <w:pPr>
        <w:pStyle w:val="2"/>
        <w:jc w:val="left"/>
        <w:rPr>
          <w:rFonts w:ascii="黑体" w:hAnsi="Times New Roman" w:cs="黑体"/>
          <w:b w:val="0"/>
          <w:bCs w:val="0"/>
          <w:sz w:val="28"/>
          <w:szCs w:val="28"/>
        </w:rPr>
      </w:pPr>
      <w:r>
        <w:rPr>
          <w:rFonts w:ascii="黑体" w:hAnsi="Times New Roman" w:cs="黑体" w:hint="eastAsia"/>
          <w:b w:val="0"/>
          <w:bCs w:val="0"/>
          <w:sz w:val="28"/>
          <w:szCs w:val="28"/>
        </w:rPr>
        <w:t>格式7</w:t>
      </w:r>
    </w:p>
    <w:p w:rsidR="00027FF0" w:rsidRDefault="00F119DD">
      <w:pPr>
        <w:pStyle w:val="2"/>
        <w:jc w:val="center"/>
      </w:pPr>
      <w:r>
        <w:rPr>
          <w:rFonts w:ascii="宋体" w:eastAsia="宋体" w:hAnsi="宋体" w:cs="宋体" w:hint="eastAsia"/>
          <w:sz w:val="24"/>
          <w:szCs w:val="24"/>
        </w:rPr>
        <w:t>（二）、投标报价明细表</w:t>
      </w:r>
    </w:p>
    <w:tbl>
      <w:tblPr>
        <w:tblW w:w="88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719"/>
        <w:gridCol w:w="1097"/>
        <w:gridCol w:w="1520"/>
        <w:gridCol w:w="675"/>
        <w:gridCol w:w="842"/>
        <w:gridCol w:w="1110"/>
        <w:gridCol w:w="1365"/>
      </w:tblGrid>
      <w:tr w:rsidR="00027FF0">
        <w:tc>
          <w:tcPr>
            <w:tcW w:w="476" w:type="dxa"/>
            <w:shd w:val="clear" w:color="auto" w:fill="auto"/>
            <w:vAlign w:val="center"/>
          </w:tcPr>
          <w:p w:rsidR="00027FF0" w:rsidRDefault="00F119DD">
            <w:pPr>
              <w:jc w:val="center"/>
              <w:rPr>
                <w:rFonts w:ascii="宋体" w:hAnsi="宋体" w:cs="宋体"/>
                <w:b/>
              </w:rPr>
            </w:pPr>
            <w:r>
              <w:rPr>
                <w:rFonts w:ascii="宋体" w:hAnsi="宋体" w:cs="宋体"/>
                <w:b/>
              </w:rPr>
              <w:t>项号</w:t>
            </w:r>
          </w:p>
        </w:tc>
        <w:tc>
          <w:tcPr>
            <w:tcW w:w="1719" w:type="dxa"/>
            <w:shd w:val="clear" w:color="auto" w:fill="auto"/>
            <w:vAlign w:val="center"/>
          </w:tcPr>
          <w:p w:rsidR="00027FF0" w:rsidRDefault="00F119DD">
            <w:pPr>
              <w:jc w:val="center"/>
              <w:rPr>
                <w:rFonts w:ascii="宋体" w:hAnsi="宋体" w:cs="宋体"/>
                <w:b/>
              </w:rPr>
            </w:pPr>
            <w:r>
              <w:rPr>
                <w:rFonts w:ascii="宋体" w:hAnsi="宋体" w:cs="宋体"/>
                <w:b/>
              </w:rPr>
              <w:t>货物名称</w:t>
            </w:r>
          </w:p>
        </w:tc>
        <w:tc>
          <w:tcPr>
            <w:tcW w:w="1097" w:type="dxa"/>
            <w:shd w:val="clear" w:color="auto" w:fill="auto"/>
            <w:vAlign w:val="center"/>
          </w:tcPr>
          <w:p w:rsidR="00027FF0" w:rsidRDefault="00F119DD">
            <w:pPr>
              <w:jc w:val="center"/>
              <w:rPr>
                <w:rFonts w:ascii="宋体" w:hAnsi="宋体" w:cs="宋体"/>
                <w:b/>
              </w:rPr>
            </w:pPr>
            <w:r>
              <w:rPr>
                <w:rFonts w:ascii="宋体" w:hAnsi="宋体" w:cs="宋体"/>
                <w:b/>
              </w:rPr>
              <w:t>品牌</w:t>
            </w:r>
          </w:p>
        </w:tc>
        <w:tc>
          <w:tcPr>
            <w:tcW w:w="1520" w:type="dxa"/>
            <w:shd w:val="clear" w:color="auto" w:fill="auto"/>
            <w:vAlign w:val="center"/>
          </w:tcPr>
          <w:p w:rsidR="00027FF0" w:rsidRDefault="00F119DD">
            <w:pPr>
              <w:jc w:val="center"/>
              <w:rPr>
                <w:rFonts w:ascii="宋体" w:hAnsi="宋体" w:cs="宋体"/>
                <w:b/>
              </w:rPr>
            </w:pPr>
            <w:r>
              <w:rPr>
                <w:rFonts w:ascii="宋体" w:hAnsi="宋体" w:cs="宋体"/>
                <w:b/>
              </w:rPr>
              <w:t>规格型号、技术描述等</w:t>
            </w:r>
          </w:p>
        </w:tc>
        <w:tc>
          <w:tcPr>
            <w:tcW w:w="675" w:type="dxa"/>
            <w:shd w:val="clear" w:color="auto" w:fill="auto"/>
            <w:vAlign w:val="center"/>
          </w:tcPr>
          <w:p w:rsidR="00027FF0" w:rsidRDefault="00F119DD">
            <w:pPr>
              <w:jc w:val="center"/>
              <w:rPr>
                <w:rFonts w:ascii="宋体" w:hAnsi="宋体" w:cs="宋体"/>
                <w:b/>
              </w:rPr>
            </w:pPr>
            <w:r>
              <w:rPr>
                <w:rFonts w:ascii="宋体" w:hAnsi="宋体" w:cs="宋体"/>
                <w:b/>
              </w:rPr>
              <w:t>单位</w:t>
            </w:r>
          </w:p>
        </w:tc>
        <w:tc>
          <w:tcPr>
            <w:tcW w:w="842" w:type="dxa"/>
            <w:shd w:val="clear" w:color="auto" w:fill="auto"/>
            <w:vAlign w:val="center"/>
          </w:tcPr>
          <w:p w:rsidR="00027FF0" w:rsidRDefault="00F119DD">
            <w:pPr>
              <w:jc w:val="center"/>
              <w:rPr>
                <w:rFonts w:ascii="宋体" w:hAnsi="宋体" w:cs="宋体"/>
                <w:b/>
              </w:rPr>
            </w:pPr>
            <w:r>
              <w:rPr>
                <w:rFonts w:ascii="宋体" w:hAnsi="宋体" w:cs="宋体"/>
                <w:b/>
              </w:rPr>
              <w:t>数量</w:t>
            </w:r>
          </w:p>
        </w:tc>
        <w:tc>
          <w:tcPr>
            <w:tcW w:w="1110" w:type="dxa"/>
            <w:shd w:val="clear" w:color="auto" w:fill="auto"/>
            <w:vAlign w:val="center"/>
          </w:tcPr>
          <w:p w:rsidR="00027FF0" w:rsidRDefault="00F119DD">
            <w:pPr>
              <w:jc w:val="center"/>
              <w:rPr>
                <w:rFonts w:ascii="宋体" w:hAnsi="宋体" w:cs="宋体"/>
                <w:b/>
              </w:rPr>
            </w:pPr>
            <w:r>
              <w:rPr>
                <w:rFonts w:ascii="宋体" w:hAnsi="宋体" w:cs="宋体" w:hint="eastAsia"/>
                <w:b/>
              </w:rPr>
              <w:t>单价</w:t>
            </w:r>
          </w:p>
        </w:tc>
        <w:tc>
          <w:tcPr>
            <w:tcW w:w="1365" w:type="dxa"/>
            <w:shd w:val="clear" w:color="auto" w:fill="auto"/>
            <w:vAlign w:val="center"/>
          </w:tcPr>
          <w:p w:rsidR="00027FF0" w:rsidRDefault="00F119DD">
            <w:pPr>
              <w:jc w:val="center"/>
              <w:rPr>
                <w:rFonts w:ascii="宋体" w:hAnsi="宋体" w:cs="宋体"/>
                <w:b/>
              </w:rPr>
            </w:pPr>
            <w:r>
              <w:rPr>
                <w:rFonts w:ascii="宋体" w:hAnsi="宋体" w:cs="宋体"/>
                <w:b/>
              </w:rPr>
              <w:t>分项合价（元）</w:t>
            </w:r>
          </w:p>
        </w:tc>
      </w:tr>
      <w:tr w:rsidR="00027FF0">
        <w:tc>
          <w:tcPr>
            <w:tcW w:w="476" w:type="dxa"/>
            <w:shd w:val="clear" w:color="auto" w:fill="auto"/>
            <w:vAlign w:val="center"/>
          </w:tcPr>
          <w:p w:rsidR="00027FF0" w:rsidRDefault="00F119DD">
            <w:pPr>
              <w:rPr>
                <w:rFonts w:ascii="宋体" w:hAnsi="宋体" w:cs="宋体"/>
              </w:rPr>
            </w:pPr>
            <w:r>
              <w:rPr>
                <w:rFonts w:ascii="宋体" w:hAnsi="宋体" w:cs="宋体" w:hint="eastAsia"/>
              </w:rPr>
              <w:t>1</w:t>
            </w:r>
          </w:p>
        </w:tc>
        <w:tc>
          <w:tcPr>
            <w:tcW w:w="1719" w:type="dxa"/>
            <w:shd w:val="clear" w:color="auto" w:fill="auto"/>
            <w:vAlign w:val="center"/>
          </w:tcPr>
          <w:p w:rsidR="00027FF0" w:rsidRDefault="00027FF0">
            <w:pPr>
              <w:rPr>
                <w:rFonts w:ascii="宋体" w:hAnsi="宋体" w:cs="宋体"/>
              </w:rPr>
            </w:pPr>
          </w:p>
        </w:tc>
        <w:tc>
          <w:tcPr>
            <w:tcW w:w="1097" w:type="dxa"/>
            <w:shd w:val="clear" w:color="auto" w:fill="auto"/>
            <w:vAlign w:val="center"/>
          </w:tcPr>
          <w:p w:rsidR="00027FF0" w:rsidRDefault="00027FF0">
            <w:pPr>
              <w:rPr>
                <w:rFonts w:ascii="宋体" w:hAnsi="宋体" w:cs="宋体"/>
              </w:rPr>
            </w:pPr>
          </w:p>
        </w:tc>
        <w:tc>
          <w:tcPr>
            <w:tcW w:w="1520" w:type="dxa"/>
            <w:shd w:val="clear" w:color="auto" w:fill="auto"/>
            <w:vAlign w:val="center"/>
          </w:tcPr>
          <w:p w:rsidR="00027FF0" w:rsidRDefault="00027FF0">
            <w:pPr>
              <w:rPr>
                <w:rFonts w:ascii="宋体" w:hAnsi="宋体" w:cs="宋体"/>
              </w:rPr>
            </w:pPr>
          </w:p>
        </w:tc>
        <w:tc>
          <w:tcPr>
            <w:tcW w:w="675" w:type="dxa"/>
            <w:shd w:val="clear" w:color="auto" w:fill="auto"/>
            <w:vAlign w:val="center"/>
          </w:tcPr>
          <w:p w:rsidR="00027FF0" w:rsidRDefault="00027FF0">
            <w:pPr>
              <w:rPr>
                <w:rFonts w:ascii="宋体" w:hAnsi="宋体" w:cs="宋体"/>
              </w:rPr>
            </w:pPr>
          </w:p>
        </w:tc>
        <w:tc>
          <w:tcPr>
            <w:tcW w:w="842" w:type="dxa"/>
            <w:shd w:val="clear" w:color="auto" w:fill="auto"/>
            <w:vAlign w:val="center"/>
          </w:tcPr>
          <w:p w:rsidR="00027FF0" w:rsidRDefault="00027FF0">
            <w:pPr>
              <w:rPr>
                <w:rFonts w:ascii="宋体" w:hAnsi="宋体" w:cs="宋体"/>
              </w:rPr>
            </w:pPr>
          </w:p>
        </w:tc>
        <w:tc>
          <w:tcPr>
            <w:tcW w:w="1110" w:type="dxa"/>
            <w:shd w:val="clear" w:color="auto" w:fill="auto"/>
            <w:vAlign w:val="center"/>
          </w:tcPr>
          <w:p w:rsidR="00027FF0" w:rsidRDefault="00027FF0">
            <w:pPr>
              <w:rPr>
                <w:rFonts w:ascii="宋体" w:hAnsi="宋体" w:cs="宋体"/>
              </w:rPr>
            </w:pPr>
          </w:p>
        </w:tc>
        <w:tc>
          <w:tcPr>
            <w:tcW w:w="1365" w:type="dxa"/>
            <w:shd w:val="clear" w:color="auto" w:fill="auto"/>
            <w:vAlign w:val="center"/>
          </w:tcPr>
          <w:p w:rsidR="00027FF0" w:rsidRDefault="00027FF0">
            <w:pPr>
              <w:rPr>
                <w:rFonts w:ascii="宋体" w:hAnsi="宋体" w:cs="宋体"/>
              </w:rPr>
            </w:pPr>
          </w:p>
        </w:tc>
      </w:tr>
      <w:tr w:rsidR="00027FF0">
        <w:tc>
          <w:tcPr>
            <w:tcW w:w="476" w:type="dxa"/>
            <w:shd w:val="clear" w:color="auto" w:fill="auto"/>
            <w:vAlign w:val="center"/>
          </w:tcPr>
          <w:p w:rsidR="00027FF0" w:rsidRDefault="00F119DD">
            <w:pPr>
              <w:rPr>
                <w:rFonts w:ascii="宋体" w:hAnsi="宋体" w:cs="宋体"/>
              </w:rPr>
            </w:pPr>
            <w:r>
              <w:rPr>
                <w:rFonts w:ascii="宋体" w:hAnsi="宋体" w:cs="宋体" w:hint="eastAsia"/>
              </w:rPr>
              <w:t>2</w:t>
            </w:r>
          </w:p>
        </w:tc>
        <w:tc>
          <w:tcPr>
            <w:tcW w:w="1719" w:type="dxa"/>
            <w:shd w:val="clear" w:color="auto" w:fill="auto"/>
            <w:vAlign w:val="center"/>
          </w:tcPr>
          <w:p w:rsidR="00027FF0" w:rsidRDefault="00027FF0">
            <w:pPr>
              <w:rPr>
                <w:rFonts w:ascii="宋体" w:hAnsi="宋体" w:cs="宋体"/>
              </w:rPr>
            </w:pPr>
          </w:p>
        </w:tc>
        <w:tc>
          <w:tcPr>
            <w:tcW w:w="1097" w:type="dxa"/>
            <w:shd w:val="clear" w:color="auto" w:fill="auto"/>
            <w:vAlign w:val="center"/>
          </w:tcPr>
          <w:p w:rsidR="00027FF0" w:rsidRDefault="00027FF0">
            <w:pPr>
              <w:rPr>
                <w:rFonts w:ascii="宋体" w:hAnsi="宋体" w:cs="宋体"/>
              </w:rPr>
            </w:pPr>
          </w:p>
        </w:tc>
        <w:tc>
          <w:tcPr>
            <w:tcW w:w="1520" w:type="dxa"/>
            <w:shd w:val="clear" w:color="auto" w:fill="auto"/>
            <w:vAlign w:val="center"/>
          </w:tcPr>
          <w:p w:rsidR="00027FF0" w:rsidRDefault="00027FF0">
            <w:pPr>
              <w:rPr>
                <w:rFonts w:ascii="宋体" w:hAnsi="宋体" w:cs="宋体"/>
              </w:rPr>
            </w:pPr>
          </w:p>
        </w:tc>
        <w:tc>
          <w:tcPr>
            <w:tcW w:w="675" w:type="dxa"/>
            <w:shd w:val="clear" w:color="auto" w:fill="auto"/>
            <w:vAlign w:val="center"/>
          </w:tcPr>
          <w:p w:rsidR="00027FF0" w:rsidRDefault="00027FF0">
            <w:pPr>
              <w:rPr>
                <w:rFonts w:ascii="宋体" w:hAnsi="宋体" w:cs="宋体"/>
              </w:rPr>
            </w:pPr>
          </w:p>
        </w:tc>
        <w:tc>
          <w:tcPr>
            <w:tcW w:w="842" w:type="dxa"/>
            <w:shd w:val="clear" w:color="auto" w:fill="auto"/>
            <w:vAlign w:val="center"/>
          </w:tcPr>
          <w:p w:rsidR="00027FF0" w:rsidRDefault="00027FF0">
            <w:pPr>
              <w:rPr>
                <w:rFonts w:ascii="宋体" w:hAnsi="宋体" w:cs="宋体"/>
              </w:rPr>
            </w:pPr>
          </w:p>
        </w:tc>
        <w:tc>
          <w:tcPr>
            <w:tcW w:w="1110" w:type="dxa"/>
            <w:shd w:val="clear" w:color="auto" w:fill="auto"/>
            <w:vAlign w:val="center"/>
          </w:tcPr>
          <w:p w:rsidR="00027FF0" w:rsidRDefault="00027FF0">
            <w:pPr>
              <w:rPr>
                <w:rFonts w:ascii="宋体" w:hAnsi="宋体" w:cs="宋体"/>
              </w:rPr>
            </w:pPr>
          </w:p>
        </w:tc>
        <w:tc>
          <w:tcPr>
            <w:tcW w:w="1365" w:type="dxa"/>
            <w:shd w:val="clear" w:color="auto" w:fill="auto"/>
            <w:vAlign w:val="center"/>
          </w:tcPr>
          <w:p w:rsidR="00027FF0" w:rsidRDefault="00027FF0">
            <w:pPr>
              <w:rPr>
                <w:rFonts w:ascii="宋体" w:hAnsi="宋体" w:cs="宋体"/>
              </w:rPr>
            </w:pPr>
          </w:p>
        </w:tc>
      </w:tr>
      <w:tr w:rsidR="00027FF0">
        <w:tc>
          <w:tcPr>
            <w:tcW w:w="476" w:type="dxa"/>
            <w:shd w:val="clear" w:color="auto" w:fill="auto"/>
            <w:vAlign w:val="center"/>
          </w:tcPr>
          <w:p w:rsidR="00027FF0" w:rsidRDefault="00F119DD">
            <w:pPr>
              <w:rPr>
                <w:rFonts w:ascii="宋体" w:hAnsi="宋体" w:cs="宋体"/>
              </w:rPr>
            </w:pPr>
            <w:r>
              <w:rPr>
                <w:rFonts w:ascii="宋体" w:hAnsi="宋体" w:cs="宋体" w:hint="eastAsia"/>
              </w:rPr>
              <w:t>3</w:t>
            </w:r>
          </w:p>
        </w:tc>
        <w:tc>
          <w:tcPr>
            <w:tcW w:w="1719" w:type="dxa"/>
            <w:shd w:val="clear" w:color="auto" w:fill="auto"/>
            <w:vAlign w:val="center"/>
          </w:tcPr>
          <w:p w:rsidR="00027FF0" w:rsidRDefault="00027FF0">
            <w:pPr>
              <w:rPr>
                <w:rFonts w:ascii="宋体" w:hAnsi="宋体" w:cs="宋体"/>
              </w:rPr>
            </w:pPr>
          </w:p>
        </w:tc>
        <w:tc>
          <w:tcPr>
            <w:tcW w:w="1097" w:type="dxa"/>
            <w:shd w:val="clear" w:color="auto" w:fill="auto"/>
            <w:vAlign w:val="center"/>
          </w:tcPr>
          <w:p w:rsidR="00027FF0" w:rsidRDefault="00027FF0">
            <w:pPr>
              <w:rPr>
                <w:rFonts w:ascii="宋体" w:hAnsi="宋体" w:cs="宋体"/>
              </w:rPr>
            </w:pPr>
          </w:p>
        </w:tc>
        <w:tc>
          <w:tcPr>
            <w:tcW w:w="1520" w:type="dxa"/>
            <w:shd w:val="clear" w:color="auto" w:fill="auto"/>
            <w:vAlign w:val="center"/>
          </w:tcPr>
          <w:p w:rsidR="00027FF0" w:rsidRDefault="00027FF0">
            <w:pPr>
              <w:rPr>
                <w:rFonts w:ascii="宋体" w:hAnsi="宋体" w:cs="宋体"/>
              </w:rPr>
            </w:pPr>
          </w:p>
        </w:tc>
        <w:tc>
          <w:tcPr>
            <w:tcW w:w="675" w:type="dxa"/>
            <w:shd w:val="clear" w:color="auto" w:fill="auto"/>
            <w:vAlign w:val="center"/>
          </w:tcPr>
          <w:p w:rsidR="00027FF0" w:rsidRDefault="00027FF0">
            <w:pPr>
              <w:rPr>
                <w:rFonts w:ascii="宋体" w:hAnsi="宋体" w:cs="宋体"/>
              </w:rPr>
            </w:pPr>
          </w:p>
        </w:tc>
        <w:tc>
          <w:tcPr>
            <w:tcW w:w="842" w:type="dxa"/>
            <w:shd w:val="clear" w:color="auto" w:fill="auto"/>
            <w:vAlign w:val="center"/>
          </w:tcPr>
          <w:p w:rsidR="00027FF0" w:rsidRDefault="00027FF0">
            <w:pPr>
              <w:rPr>
                <w:rFonts w:ascii="宋体" w:hAnsi="宋体" w:cs="宋体"/>
              </w:rPr>
            </w:pPr>
          </w:p>
        </w:tc>
        <w:tc>
          <w:tcPr>
            <w:tcW w:w="1110" w:type="dxa"/>
            <w:shd w:val="clear" w:color="auto" w:fill="auto"/>
            <w:vAlign w:val="center"/>
          </w:tcPr>
          <w:p w:rsidR="00027FF0" w:rsidRDefault="00027FF0">
            <w:pPr>
              <w:rPr>
                <w:rFonts w:ascii="宋体" w:hAnsi="宋体" w:cs="宋体"/>
              </w:rPr>
            </w:pPr>
          </w:p>
        </w:tc>
        <w:tc>
          <w:tcPr>
            <w:tcW w:w="1365" w:type="dxa"/>
            <w:shd w:val="clear" w:color="auto" w:fill="auto"/>
            <w:vAlign w:val="center"/>
          </w:tcPr>
          <w:p w:rsidR="00027FF0" w:rsidRDefault="00027FF0">
            <w:pPr>
              <w:rPr>
                <w:rFonts w:ascii="宋体" w:hAnsi="宋体" w:cs="宋体"/>
              </w:rPr>
            </w:pPr>
          </w:p>
        </w:tc>
      </w:tr>
      <w:tr w:rsidR="00027FF0">
        <w:tc>
          <w:tcPr>
            <w:tcW w:w="476" w:type="dxa"/>
            <w:shd w:val="clear" w:color="auto" w:fill="auto"/>
            <w:vAlign w:val="center"/>
          </w:tcPr>
          <w:p w:rsidR="00027FF0" w:rsidRDefault="00F119DD">
            <w:pPr>
              <w:rPr>
                <w:rFonts w:ascii="宋体" w:hAnsi="宋体" w:cs="宋体"/>
              </w:rPr>
            </w:pPr>
            <w:r>
              <w:rPr>
                <w:rFonts w:ascii="宋体" w:hAnsi="宋体" w:cs="宋体"/>
              </w:rPr>
              <w:t>…</w:t>
            </w:r>
          </w:p>
        </w:tc>
        <w:tc>
          <w:tcPr>
            <w:tcW w:w="1719" w:type="dxa"/>
            <w:shd w:val="clear" w:color="auto" w:fill="auto"/>
            <w:vAlign w:val="center"/>
          </w:tcPr>
          <w:p w:rsidR="00027FF0" w:rsidRDefault="00027FF0">
            <w:pPr>
              <w:rPr>
                <w:rFonts w:ascii="宋体" w:hAnsi="宋体" w:cs="宋体"/>
              </w:rPr>
            </w:pPr>
          </w:p>
        </w:tc>
        <w:tc>
          <w:tcPr>
            <w:tcW w:w="1097" w:type="dxa"/>
            <w:shd w:val="clear" w:color="auto" w:fill="auto"/>
            <w:vAlign w:val="center"/>
          </w:tcPr>
          <w:p w:rsidR="00027FF0" w:rsidRDefault="00027FF0">
            <w:pPr>
              <w:rPr>
                <w:rFonts w:ascii="宋体" w:hAnsi="宋体" w:cs="宋体"/>
              </w:rPr>
            </w:pPr>
          </w:p>
        </w:tc>
        <w:tc>
          <w:tcPr>
            <w:tcW w:w="1520" w:type="dxa"/>
            <w:shd w:val="clear" w:color="auto" w:fill="auto"/>
            <w:vAlign w:val="center"/>
          </w:tcPr>
          <w:p w:rsidR="00027FF0" w:rsidRDefault="00027FF0">
            <w:pPr>
              <w:rPr>
                <w:rFonts w:ascii="宋体" w:hAnsi="宋体" w:cs="宋体"/>
              </w:rPr>
            </w:pPr>
          </w:p>
        </w:tc>
        <w:tc>
          <w:tcPr>
            <w:tcW w:w="675" w:type="dxa"/>
            <w:shd w:val="clear" w:color="auto" w:fill="auto"/>
            <w:vAlign w:val="center"/>
          </w:tcPr>
          <w:p w:rsidR="00027FF0" w:rsidRDefault="00027FF0">
            <w:pPr>
              <w:rPr>
                <w:rFonts w:ascii="宋体" w:hAnsi="宋体" w:cs="宋体"/>
              </w:rPr>
            </w:pPr>
          </w:p>
        </w:tc>
        <w:tc>
          <w:tcPr>
            <w:tcW w:w="842" w:type="dxa"/>
            <w:shd w:val="clear" w:color="auto" w:fill="auto"/>
            <w:vAlign w:val="center"/>
          </w:tcPr>
          <w:p w:rsidR="00027FF0" w:rsidRDefault="00027FF0">
            <w:pPr>
              <w:rPr>
                <w:rFonts w:ascii="宋体" w:hAnsi="宋体" w:cs="宋体"/>
              </w:rPr>
            </w:pPr>
          </w:p>
        </w:tc>
        <w:tc>
          <w:tcPr>
            <w:tcW w:w="1110" w:type="dxa"/>
            <w:shd w:val="clear" w:color="auto" w:fill="auto"/>
            <w:vAlign w:val="center"/>
          </w:tcPr>
          <w:p w:rsidR="00027FF0" w:rsidRDefault="00027FF0">
            <w:pPr>
              <w:rPr>
                <w:rFonts w:ascii="宋体" w:hAnsi="宋体" w:cs="宋体"/>
              </w:rPr>
            </w:pPr>
          </w:p>
        </w:tc>
        <w:tc>
          <w:tcPr>
            <w:tcW w:w="1365" w:type="dxa"/>
            <w:shd w:val="clear" w:color="auto" w:fill="auto"/>
            <w:vAlign w:val="center"/>
          </w:tcPr>
          <w:p w:rsidR="00027FF0" w:rsidRDefault="00027FF0">
            <w:pPr>
              <w:rPr>
                <w:rFonts w:ascii="宋体" w:hAnsi="宋体" w:cs="宋体"/>
              </w:rPr>
            </w:pPr>
          </w:p>
        </w:tc>
      </w:tr>
      <w:tr w:rsidR="00027FF0">
        <w:tc>
          <w:tcPr>
            <w:tcW w:w="6329" w:type="dxa"/>
            <w:gridSpan w:val="6"/>
            <w:shd w:val="clear" w:color="auto" w:fill="auto"/>
            <w:vAlign w:val="center"/>
          </w:tcPr>
          <w:p w:rsidR="00027FF0" w:rsidRDefault="00F119DD">
            <w:pPr>
              <w:jc w:val="center"/>
              <w:rPr>
                <w:rFonts w:ascii="宋体" w:hAnsi="宋体" w:cs="宋体"/>
              </w:rPr>
            </w:pPr>
            <w:r>
              <w:rPr>
                <w:rFonts w:ascii="宋体" w:hAnsi="宋体" w:cs="宋体" w:hint="eastAsia"/>
              </w:rPr>
              <w:t>分项报价合计</w:t>
            </w:r>
          </w:p>
        </w:tc>
        <w:tc>
          <w:tcPr>
            <w:tcW w:w="1110" w:type="dxa"/>
            <w:shd w:val="clear" w:color="auto" w:fill="auto"/>
            <w:vAlign w:val="center"/>
          </w:tcPr>
          <w:p w:rsidR="00027FF0" w:rsidRDefault="00027FF0">
            <w:pPr>
              <w:jc w:val="center"/>
              <w:rPr>
                <w:rFonts w:ascii="宋体" w:hAnsi="宋体" w:cs="宋体"/>
              </w:rPr>
            </w:pPr>
          </w:p>
        </w:tc>
        <w:tc>
          <w:tcPr>
            <w:tcW w:w="1365" w:type="dxa"/>
            <w:shd w:val="clear" w:color="auto" w:fill="auto"/>
            <w:vAlign w:val="center"/>
          </w:tcPr>
          <w:p w:rsidR="00027FF0" w:rsidRDefault="00027FF0">
            <w:pPr>
              <w:jc w:val="center"/>
              <w:rPr>
                <w:rFonts w:ascii="宋体" w:hAnsi="宋体" w:cs="宋体"/>
              </w:rPr>
            </w:pPr>
          </w:p>
        </w:tc>
      </w:tr>
    </w:tbl>
    <w:p w:rsidR="00027FF0" w:rsidRDefault="00F119DD">
      <w:pPr>
        <w:spacing w:line="360" w:lineRule="auto"/>
        <w:ind w:left="525" w:hangingChars="250" w:hanging="525"/>
        <w:rPr>
          <w:rFonts w:ascii="宋体" w:cs="Times New Roman"/>
        </w:rPr>
      </w:pPr>
      <w:r>
        <w:rPr>
          <w:rFonts w:ascii="宋体" w:hAnsi="宋体" w:cs="宋体" w:hint="eastAsia"/>
        </w:rPr>
        <w:t>注：</w:t>
      </w:r>
      <w:r>
        <w:rPr>
          <w:rFonts w:ascii="宋体" w:hAnsi="宋体" w:cs="宋体"/>
        </w:rPr>
        <w:t>1.</w:t>
      </w:r>
      <w:r>
        <w:rPr>
          <w:rFonts w:ascii="宋体" w:hAnsi="宋体" w:cs="宋体" w:hint="eastAsia"/>
        </w:rPr>
        <w:t>该表格式仅作参考，供应商的详细报价表格式可自定。以上内容必须与技术方案中所介绍的内容、《报价一览表》一致。</w:t>
      </w:r>
    </w:p>
    <w:p w:rsidR="00027FF0" w:rsidRDefault="00F119DD">
      <w:pPr>
        <w:tabs>
          <w:tab w:val="left" w:pos="9360"/>
        </w:tabs>
        <w:spacing w:line="360" w:lineRule="auto"/>
        <w:rPr>
          <w:rFonts w:ascii="宋体" w:cs="Times New Roman"/>
        </w:rPr>
      </w:pPr>
      <w:r>
        <w:t xml:space="preserve"> </w:t>
      </w:r>
      <w:r>
        <w:rPr>
          <w:rFonts w:ascii="宋体" w:hAnsi="宋体" w:cs="宋体"/>
        </w:rPr>
        <w:t xml:space="preserve">   2.</w:t>
      </w:r>
      <w:r>
        <w:rPr>
          <w:rFonts w:ascii="宋体" w:hAnsi="宋体" w:cs="宋体" w:hint="eastAsia"/>
        </w:rPr>
        <w:t>如果以上内容无法满足供应商对投标报价描述，可自行添加包含在价格因素内的一切内容。</w:t>
      </w:r>
    </w:p>
    <w:p w:rsidR="00027FF0" w:rsidRDefault="00F119DD">
      <w:pPr>
        <w:spacing w:line="360" w:lineRule="auto"/>
        <w:ind w:leftChars="200" w:left="714" w:hangingChars="140" w:hanging="294"/>
        <w:rPr>
          <w:rFonts w:ascii="宋体" w:cs="Times New Roman"/>
        </w:rPr>
      </w:pPr>
      <w:r>
        <w:rPr>
          <w:rFonts w:ascii="宋体" w:hAnsi="宋体" w:cs="宋体"/>
        </w:rPr>
        <w:t>3.</w:t>
      </w:r>
      <w:r>
        <w:rPr>
          <w:rFonts w:ascii="宋体" w:hAnsi="宋体" w:cs="宋体" w:hint="eastAsia"/>
        </w:rPr>
        <w:t>分项报价合计应等于“报价一览表”中的报价。</w:t>
      </w:r>
    </w:p>
    <w:p w:rsidR="00027FF0" w:rsidRDefault="00F119DD">
      <w:pPr>
        <w:spacing w:line="360" w:lineRule="auto"/>
        <w:ind w:left="720" w:hanging="720"/>
        <w:rPr>
          <w:rFonts w:ascii="宋体" w:cs="Times New Roman"/>
        </w:rPr>
      </w:pPr>
      <w:r>
        <w:rPr>
          <w:rFonts w:ascii="宋体" w:hAnsi="宋体" w:cs="宋体"/>
        </w:rPr>
        <w:t xml:space="preserve">    4.</w:t>
      </w:r>
      <w:r>
        <w:rPr>
          <w:rFonts w:ascii="宋体" w:hAnsi="宋体" w:cs="宋体" w:hint="eastAsia"/>
        </w:rPr>
        <w:t>请详细阅读本询价文件用户需求书中的工作内容，并根据用户需求书编制此详细报价清单，请详细列明各个费用明细。</w:t>
      </w:r>
    </w:p>
    <w:p w:rsidR="00027FF0" w:rsidRDefault="00F119DD">
      <w:pPr>
        <w:pStyle w:val="a8"/>
        <w:spacing w:line="360" w:lineRule="auto"/>
        <w:ind w:firstLineChars="200" w:firstLine="422"/>
        <w:rPr>
          <w:rFonts w:ascii="宋体" w:hAnsi="宋体" w:cs="宋体"/>
          <w:b/>
          <w:bCs/>
        </w:rPr>
      </w:pPr>
      <w:r>
        <w:rPr>
          <w:rFonts w:ascii="宋体" w:hAnsi="宋体" w:cs="宋体"/>
          <w:b/>
          <w:bCs/>
        </w:rPr>
        <w:t>5.</w:t>
      </w:r>
      <w:r>
        <w:rPr>
          <w:rFonts w:ascii="宋体" w:hAnsi="宋体" w:cs="宋体" w:hint="eastAsia"/>
          <w:b/>
          <w:bCs/>
        </w:rPr>
        <w:t>供应商各分项报价（单价）不得高于本项目采购清单中各分项预算单价、总报价合计不得高于本项目采购预算金额，否则视为无效投标。</w:t>
      </w:r>
    </w:p>
    <w:p w:rsidR="00027FF0" w:rsidRDefault="00027FF0">
      <w:pPr>
        <w:pStyle w:val="af4"/>
        <w:ind w:firstLine="210"/>
        <w:rPr>
          <w:rFonts w:cs="Times New Roman"/>
        </w:rPr>
      </w:pPr>
    </w:p>
    <w:p w:rsidR="00027FF0" w:rsidRDefault="00027FF0">
      <w:pPr>
        <w:pStyle w:val="af4"/>
        <w:ind w:firstLine="210"/>
        <w:rPr>
          <w:rFonts w:cs="Times New Roman"/>
        </w:rPr>
      </w:pPr>
    </w:p>
    <w:p w:rsidR="00027FF0" w:rsidRDefault="00F119DD">
      <w:pPr>
        <w:spacing w:line="480" w:lineRule="auto"/>
        <w:rPr>
          <w:rFonts w:cs="Times New Roman"/>
        </w:rPr>
      </w:pPr>
      <w:bookmarkStart w:id="105" w:name="_Toc173647298"/>
      <w:r>
        <w:rPr>
          <w:rFonts w:cs="宋体" w:hint="eastAsia"/>
        </w:rPr>
        <w:t>供应商法定代表人（或法定代表人授权代表）签字或盖章：</w:t>
      </w:r>
    </w:p>
    <w:p w:rsidR="00027FF0" w:rsidRDefault="00F119DD">
      <w:pPr>
        <w:spacing w:line="480" w:lineRule="auto"/>
        <w:rPr>
          <w:rFonts w:cs="Times New Roman"/>
        </w:rPr>
      </w:pPr>
      <w:r>
        <w:rPr>
          <w:rFonts w:cs="宋体" w:hint="eastAsia"/>
        </w:rPr>
        <w:t>供应商名称（盖公章）：</w:t>
      </w:r>
      <w:r>
        <w:t xml:space="preserve"> </w:t>
      </w:r>
    </w:p>
    <w:p w:rsidR="00027FF0" w:rsidRDefault="00F119DD">
      <w:pPr>
        <w:spacing w:line="480" w:lineRule="auto"/>
        <w:rPr>
          <w:szCs w:val="24"/>
        </w:rPr>
        <w:sectPr w:rsidR="00027FF0">
          <w:pgSz w:w="11906" w:h="16838"/>
          <w:pgMar w:top="1135" w:right="1135" w:bottom="1135" w:left="1135" w:header="699" w:footer="567" w:gutter="0"/>
          <w:cols w:space="720"/>
          <w:docGrid w:type="lines" w:linePitch="312"/>
        </w:sect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bookmarkEnd w:id="105"/>
    <w:p w:rsidR="00027FF0" w:rsidRDefault="00F119DD">
      <w:pPr>
        <w:spacing w:line="400" w:lineRule="exact"/>
        <w:ind w:left="142"/>
        <w:rPr>
          <w:rFonts w:ascii="黑体" w:eastAsia="黑体" w:hAnsi="Times New Roman" w:cs="黑体"/>
          <w:sz w:val="28"/>
          <w:szCs w:val="28"/>
        </w:rPr>
      </w:pPr>
      <w:r>
        <w:rPr>
          <w:rFonts w:ascii="黑体" w:eastAsia="黑体" w:hAnsi="Times New Roman" w:cs="黑体" w:hint="eastAsia"/>
          <w:sz w:val="28"/>
          <w:szCs w:val="28"/>
        </w:rPr>
        <w:t>格式8</w:t>
      </w:r>
    </w:p>
    <w:p w:rsidR="00027FF0" w:rsidRDefault="00027FF0">
      <w:pPr>
        <w:pStyle w:val="1"/>
        <w:spacing w:line="360" w:lineRule="auto"/>
        <w:jc w:val="center"/>
        <w:rPr>
          <w:rFonts w:ascii="宋体" w:hAnsi="宋体" w:cs="宋体"/>
          <w:sz w:val="32"/>
          <w:szCs w:val="32"/>
        </w:rPr>
      </w:pPr>
    </w:p>
    <w:p w:rsidR="00027FF0" w:rsidRDefault="00F119DD">
      <w:pPr>
        <w:pStyle w:val="1"/>
        <w:spacing w:line="360" w:lineRule="auto"/>
        <w:jc w:val="center"/>
        <w:rPr>
          <w:rFonts w:ascii="宋体" w:hAnsi="宋体" w:cs="宋体"/>
          <w:sz w:val="32"/>
          <w:szCs w:val="32"/>
        </w:rPr>
      </w:pPr>
      <w:bookmarkStart w:id="106" w:name="_Toc2840"/>
      <w:r>
        <w:rPr>
          <w:rFonts w:ascii="宋体" w:hAnsi="宋体" w:cs="宋体" w:hint="eastAsia"/>
          <w:sz w:val="32"/>
          <w:szCs w:val="32"/>
        </w:rPr>
        <w:t>供应商认为需要提供的其他资料</w:t>
      </w:r>
      <w:bookmarkEnd w:id="106"/>
    </w:p>
    <w:p w:rsidR="00027FF0" w:rsidRDefault="00027FF0">
      <w:pPr>
        <w:rPr>
          <w:rFonts w:ascii="宋体" w:hAnsi="宋体"/>
          <w:lang w:val="zh-CN"/>
        </w:rPr>
      </w:pPr>
    </w:p>
    <w:p w:rsidR="00027FF0" w:rsidRDefault="00027FF0">
      <w:pPr>
        <w:rPr>
          <w:rFonts w:cs="Times New Roman"/>
          <w:b/>
          <w:bCs/>
        </w:rPr>
      </w:pPr>
    </w:p>
    <w:sectPr w:rsidR="00027FF0">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3F0" w:rsidRDefault="008343F0">
      <w:r>
        <w:separator/>
      </w:r>
    </w:p>
  </w:endnote>
  <w:endnote w:type="continuationSeparator" w:id="0">
    <w:p w:rsidR="008343F0" w:rsidRDefault="0083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F0" w:rsidRDefault="00F119DD">
    <w:pPr>
      <w:pStyle w:val="ad"/>
      <w:pBdr>
        <w:top w:val="single" w:sz="4" w:space="1" w:color="auto"/>
      </w:pBdr>
      <w:wordWrap w:val="0"/>
      <w:jc w:val="both"/>
      <w:rPr>
        <w:rFonts w:asci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FF0" w:rsidRDefault="00F119DD">
                          <w:pPr>
                            <w:pStyle w:val="ad"/>
                          </w:pPr>
                          <w:r>
                            <w:fldChar w:fldCharType="begin"/>
                          </w:r>
                          <w:r>
                            <w:instrText xml:space="preserve"> PAGE  \* MERGEFORMAT </w:instrText>
                          </w:r>
                          <w:r>
                            <w:fldChar w:fldCharType="separate"/>
                          </w:r>
                          <w:r w:rsidR="003952A9">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FWYfU26AQAASwMAAA4AAAAAAAAAAAAAAAAALgIAAGRycy9lMm9Eb2Mu&#10;eG1sUEsBAi0AFAAGAAgAAAAhAAxK8O7WAAAABQEAAA8AAAAAAAAAAAAAAAAAFAQAAGRycy9kb3du&#10;cmV2LnhtbFBLBQYAAAAABAAEAPMAAAAXBQAAAAA=&#10;" filled="f" stroked="f">
              <v:textbox style="mso-fit-shape-to-text:t" inset="0,0,0,0">
                <w:txbxContent>
                  <w:p w:rsidR="00027FF0" w:rsidRDefault="00F119DD">
                    <w:pPr>
                      <w:pStyle w:val="ad"/>
                    </w:pPr>
                    <w:r>
                      <w:fldChar w:fldCharType="begin"/>
                    </w:r>
                    <w:r>
                      <w:instrText xml:space="preserve"> PAGE  \* MERGEFORMAT </w:instrText>
                    </w:r>
                    <w:r>
                      <w:fldChar w:fldCharType="separate"/>
                    </w:r>
                    <w:r w:rsidR="003952A9">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3F0" w:rsidRDefault="008343F0">
      <w:r>
        <w:separator/>
      </w:r>
    </w:p>
  </w:footnote>
  <w:footnote w:type="continuationSeparator" w:id="0">
    <w:p w:rsidR="008343F0" w:rsidRDefault="0083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F0" w:rsidRDefault="00027FF0">
    <w:pPr>
      <w:pStyle w:val="ae"/>
      <w:pBdr>
        <w:bottom w:val="single" w:sz="4" w:space="1" w:color="auto"/>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DACD4E"/>
    <w:multiLevelType w:val="singleLevel"/>
    <w:tmpl w:val="A4DACD4E"/>
    <w:lvl w:ilvl="0">
      <w:start w:val="4"/>
      <w:numFmt w:val="chineseCounting"/>
      <w:suff w:val="nothing"/>
      <w:lvlText w:val="%1、"/>
      <w:lvlJc w:val="left"/>
      <w:rPr>
        <w:rFonts w:hint="eastAsia"/>
      </w:rPr>
    </w:lvl>
  </w:abstractNum>
  <w:abstractNum w:abstractNumId="1">
    <w:nsid w:val="0000000A"/>
    <w:multiLevelType w:val="multilevel"/>
    <w:tmpl w:val="0000000A"/>
    <w:lvl w:ilvl="0">
      <w:start w:val="1"/>
      <w:numFmt w:val="decimal"/>
      <w:lvlText w:val="%1."/>
      <w:lvlJc w:val="left"/>
      <w:pPr>
        <w:tabs>
          <w:tab w:val="left" w:pos="840"/>
        </w:tabs>
        <w:ind w:left="840" w:hanging="420"/>
      </w:pPr>
      <w:rPr>
        <w:rFonts w:eastAsia="宋体"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30BEA8"/>
    <w:multiLevelType w:val="multilevel"/>
    <w:tmpl w:val="5930BEA8"/>
    <w:lvl w:ilvl="0">
      <w:start w:val="1"/>
      <w:numFmt w:val="decimal"/>
      <w:lvlText w:val="格式%1"/>
      <w:lvlJc w:val="left"/>
      <w:pPr>
        <w:tabs>
          <w:tab w:val="left" w:pos="284"/>
        </w:tabs>
        <w:ind w:left="284" w:hanging="142"/>
      </w:pPr>
      <w:rPr>
        <w:rFonts w:ascii="黑体" w:eastAsia="黑体" w:hAnsi="Times New Roman" w:cs="黑体" w:hint="eastAsia"/>
        <w:b w:val="0"/>
        <w:bCs w:val="0"/>
        <w:sz w:val="28"/>
        <w:szCs w:val="28"/>
      </w:rPr>
    </w:lvl>
    <w:lvl w:ilvl="1">
      <w:start w:val="1"/>
      <w:numFmt w:val="decimal"/>
      <w:lvlText w:val="%2."/>
      <w:lvlJc w:val="left"/>
      <w:pPr>
        <w:tabs>
          <w:tab w:val="left" w:pos="840"/>
        </w:tabs>
        <w:ind w:left="840" w:hanging="420"/>
      </w:pPr>
      <w:rPr>
        <w:b w:val="0"/>
        <w:bCs w:val="0"/>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30BEBE"/>
    <w:multiLevelType w:val="multilevel"/>
    <w:tmpl w:val="5930BEBE"/>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30BEC9"/>
    <w:multiLevelType w:val="multilevel"/>
    <w:tmpl w:val="5930BEC9"/>
    <w:lvl w:ilvl="0">
      <w:start w:val="5"/>
      <w:numFmt w:val="japaneseCounting"/>
      <w:lvlText w:val="%1、"/>
      <w:lvlJc w:val="left"/>
      <w:pPr>
        <w:tabs>
          <w:tab w:val="left" w:pos="0"/>
        </w:tabs>
        <w:ind w:left="630" w:hanging="63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0"/>
  </w:num>
  <w:num w:numId="2">
    <w:abstractNumId w:val="4"/>
    <w:lvlOverride w:ilvl="0">
      <w:startOverride w:val="5"/>
    </w:lvlOverride>
  </w:num>
  <w:num w:numId="3">
    <w:abstractNumId w:val="2"/>
    <w:lvlOverride w:ilvl="0">
      <w:startOverride w:val="1"/>
    </w:lvlOverride>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MTIyZmM1MTIwYTg4MzJmNmYyZjQ5NWJkNmM3YzMifQ=="/>
  </w:docVars>
  <w:rsids>
    <w:rsidRoot w:val="00172A27"/>
    <w:rsid w:val="00004E19"/>
    <w:rsid w:val="00004ED9"/>
    <w:rsid w:val="00012788"/>
    <w:rsid w:val="00013CED"/>
    <w:rsid w:val="00027EBF"/>
    <w:rsid w:val="00027FF0"/>
    <w:rsid w:val="000303E0"/>
    <w:rsid w:val="00031AE7"/>
    <w:rsid w:val="00040DA5"/>
    <w:rsid w:val="0005134D"/>
    <w:rsid w:val="00053D46"/>
    <w:rsid w:val="0006170B"/>
    <w:rsid w:val="00061A08"/>
    <w:rsid w:val="00065ED2"/>
    <w:rsid w:val="000667C2"/>
    <w:rsid w:val="00066E92"/>
    <w:rsid w:val="0007002C"/>
    <w:rsid w:val="00070586"/>
    <w:rsid w:val="00080BA3"/>
    <w:rsid w:val="00082EBF"/>
    <w:rsid w:val="0008385A"/>
    <w:rsid w:val="00087508"/>
    <w:rsid w:val="000949A4"/>
    <w:rsid w:val="000A0ABB"/>
    <w:rsid w:val="000A25C9"/>
    <w:rsid w:val="000A5F20"/>
    <w:rsid w:val="000A7964"/>
    <w:rsid w:val="000B4724"/>
    <w:rsid w:val="000B7CF1"/>
    <w:rsid w:val="000D0A92"/>
    <w:rsid w:val="000D7383"/>
    <w:rsid w:val="000E05A7"/>
    <w:rsid w:val="000E1EE1"/>
    <w:rsid w:val="000E4974"/>
    <w:rsid w:val="000E5066"/>
    <w:rsid w:val="000E583B"/>
    <w:rsid w:val="000E7810"/>
    <w:rsid w:val="000F5B94"/>
    <w:rsid w:val="00102BF7"/>
    <w:rsid w:val="00111258"/>
    <w:rsid w:val="00117E06"/>
    <w:rsid w:val="00122F34"/>
    <w:rsid w:val="00126E8C"/>
    <w:rsid w:val="00141908"/>
    <w:rsid w:val="0014231F"/>
    <w:rsid w:val="00145BE4"/>
    <w:rsid w:val="00150FF6"/>
    <w:rsid w:val="00155FBB"/>
    <w:rsid w:val="001567AC"/>
    <w:rsid w:val="00157F64"/>
    <w:rsid w:val="00172A27"/>
    <w:rsid w:val="00190328"/>
    <w:rsid w:val="0019327A"/>
    <w:rsid w:val="001A247A"/>
    <w:rsid w:val="001B73D5"/>
    <w:rsid w:val="001C28FB"/>
    <w:rsid w:val="001D4503"/>
    <w:rsid w:val="001D5685"/>
    <w:rsid w:val="001E01F4"/>
    <w:rsid w:val="001E2859"/>
    <w:rsid w:val="001E6A25"/>
    <w:rsid w:val="001F108D"/>
    <w:rsid w:val="002076DF"/>
    <w:rsid w:val="002111F7"/>
    <w:rsid w:val="00217836"/>
    <w:rsid w:val="00221547"/>
    <w:rsid w:val="0022256D"/>
    <w:rsid w:val="00231047"/>
    <w:rsid w:val="0023311E"/>
    <w:rsid w:val="00240026"/>
    <w:rsid w:val="00247048"/>
    <w:rsid w:val="00254C3B"/>
    <w:rsid w:val="00256DB7"/>
    <w:rsid w:val="00257B24"/>
    <w:rsid w:val="00260168"/>
    <w:rsid w:val="002633C4"/>
    <w:rsid w:val="00265E93"/>
    <w:rsid w:val="00273686"/>
    <w:rsid w:val="00275909"/>
    <w:rsid w:val="00281448"/>
    <w:rsid w:val="002827C6"/>
    <w:rsid w:val="002839FE"/>
    <w:rsid w:val="00291258"/>
    <w:rsid w:val="00296D2E"/>
    <w:rsid w:val="002A00D2"/>
    <w:rsid w:val="002A79C3"/>
    <w:rsid w:val="002B1764"/>
    <w:rsid w:val="002B3282"/>
    <w:rsid w:val="002B3DDA"/>
    <w:rsid w:val="002C1C74"/>
    <w:rsid w:val="002C4A8E"/>
    <w:rsid w:val="002E21A5"/>
    <w:rsid w:val="002E32F0"/>
    <w:rsid w:val="002E3A35"/>
    <w:rsid w:val="002E41DE"/>
    <w:rsid w:val="002E69D1"/>
    <w:rsid w:val="002F1092"/>
    <w:rsid w:val="002F29EC"/>
    <w:rsid w:val="002F29FE"/>
    <w:rsid w:val="00300BF5"/>
    <w:rsid w:val="00301D9A"/>
    <w:rsid w:val="0031265F"/>
    <w:rsid w:val="0031591B"/>
    <w:rsid w:val="00316E1C"/>
    <w:rsid w:val="00317EBD"/>
    <w:rsid w:val="00321895"/>
    <w:rsid w:val="003322E0"/>
    <w:rsid w:val="00333096"/>
    <w:rsid w:val="00345979"/>
    <w:rsid w:val="003519BA"/>
    <w:rsid w:val="00354B76"/>
    <w:rsid w:val="0036308C"/>
    <w:rsid w:val="00365ADD"/>
    <w:rsid w:val="0036658B"/>
    <w:rsid w:val="0037647F"/>
    <w:rsid w:val="00376BDC"/>
    <w:rsid w:val="00383D33"/>
    <w:rsid w:val="00393618"/>
    <w:rsid w:val="003952A9"/>
    <w:rsid w:val="0039629B"/>
    <w:rsid w:val="00397CE6"/>
    <w:rsid w:val="003B2EC4"/>
    <w:rsid w:val="003B69B2"/>
    <w:rsid w:val="003B745E"/>
    <w:rsid w:val="003B7D41"/>
    <w:rsid w:val="003E355B"/>
    <w:rsid w:val="003F4EBE"/>
    <w:rsid w:val="003F5FB2"/>
    <w:rsid w:val="00400418"/>
    <w:rsid w:val="004008F7"/>
    <w:rsid w:val="00401571"/>
    <w:rsid w:val="00407584"/>
    <w:rsid w:val="00407C16"/>
    <w:rsid w:val="004128AB"/>
    <w:rsid w:val="004206AF"/>
    <w:rsid w:val="00423DAD"/>
    <w:rsid w:val="0043308C"/>
    <w:rsid w:val="00441D37"/>
    <w:rsid w:val="00446282"/>
    <w:rsid w:val="004477D0"/>
    <w:rsid w:val="00456605"/>
    <w:rsid w:val="00461B29"/>
    <w:rsid w:val="00464776"/>
    <w:rsid w:val="0046591A"/>
    <w:rsid w:val="0046625F"/>
    <w:rsid w:val="004674BD"/>
    <w:rsid w:val="00467935"/>
    <w:rsid w:val="00471FC2"/>
    <w:rsid w:val="0047295E"/>
    <w:rsid w:val="00477E81"/>
    <w:rsid w:val="004813DE"/>
    <w:rsid w:val="00484EA6"/>
    <w:rsid w:val="00484EF1"/>
    <w:rsid w:val="00486B6A"/>
    <w:rsid w:val="00492B44"/>
    <w:rsid w:val="00492E55"/>
    <w:rsid w:val="0049420F"/>
    <w:rsid w:val="00496C57"/>
    <w:rsid w:val="004A1FF8"/>
    <w:rsid w:val="004A36CC"/>
    <w:rsid w:val="004A60EC"/>
    <w:rsid w:val="004A7924"/>
    <w:rsid w:val="004B4D97"/>
    <w:rsid w:val="004B562D"/>
    <w:rsid w:val="004C2828"/>
    <w:rsid w:val="004D063D"/>
    <w:rsid w:val="004D109C"/>
    <w:rsid w:val="004E38D3"/>
    <w:rsid w:val="004E4821"/>
    <w:rsid w:val="004E53B0"/>
    <w:rsid w:val="004F5400"/>
    <w:rsid w:val="005023C4"/>
    <w:rsid w:val="0050644E"/>
    <w:rsid w:val="00511D52"/>
    <w:rsid w:val="0051408F"/>
    <w:rsid w:val="00514F55"/>
    <w:rsid w:val="005228F3"/>
    <w:rsid w:val="005311C9"/>
    <w:rsid w:val="00531C05"/>
    <w:rsid w:val="00532098"/>
    <w:rsid w:val="00535A8E"/>
    <w:rsid w:val="00535B4B"/>
    <w:rsid w:val="00536FE0"/>
    <w:rsid w:val="0053757A"/>
    <w:rsid w:val="00541C51"/>
    <w:rsid w:val="00545AB7"/>
    <w:rsid w:val="00586B2B"/>
    <w:rsid w:val="005873FC"/>
    <w:rsid w:val="00590EDA"/>
    <w:rsid w:val="00594CC8"/>
    <w:rsid w:val="0059736E"/>
    <w:rsid w:val="005A334A"/>
    <w:rsid w:val="005A4AD2"/>
    <w:rsid w:val="005A5B28"/>
    <w:rsid w:val="005B06FD"/>
    <w:rsid w:val="005B4C59"/>
    <w:rsid w:val="005B6058"/>
    <w:rsid w:val="005B6C65"/>
    <w:rsid w:val="005C0485"/>
    <w:rsid w:val="005C6261"/>
    <w:rsid w:val="005D13F3"/>
    <w:rsid w:val="005E207E"/>
    <w:rsid w:val="005E2C4C"/>
    <w:rsid w:val="005E40CB"/>
    <w:rsid w:val="005E7DFD"/>
    <w:rsid w:val="005F0F65"/>
    <w:rsid w:val="006013FA"/>
    <w:rsid w:val="006232E9"/>
    <w:rsid w:val="0063127C"/>
    <w:rsid w:val="006370B9"/>
    <w:rsid w:val="0064312C"/>
    <w:rsid w:val="00645BF7"/>
    <w:rsid w:val="00651AF8"/>
    <w:rsid w:val="00661532"/>
    <w:rsid w:val="00662387"/>
    <w:rsid w:val="00666122"/>
    <w:rsid w:val="0068211F"/>
    <w:rsid w:val="006865E5"/>
    <w:rsid w:val="00687599"/>
    <w:rsid w:val="00696288"/>
    <w:rsid w:val="00696887"/>
    <w:rsid w:val="006A0B8E"/>
    <w:rsid w:val="006C2132"/>
    <w:rsid w:val="006D7EED"/>
    <w:rsid w:val="006E23D8"/>
    <w:rsid w:val="006E5976"/>
    <w:rsid w:val="00704B4F"/>
    <w:rsid w:val="0071025B"/>
    <w:rsid w:val="007148C7"/>
    <w:rsid w:val="007153CE"/>
    <w:rsid w:val="00720D0F"/>
    <w:rsid w:val="00722F89"/>
    <w:rsid w:val="007243ED"/>
    <w:rsid w:val="00736F42"/>
    <w:rsid w:val="00741137"/>
    <w:rsid w:val="00743D0C"/>
    <w:rsid w:val="00756DA2"/>
    <w:rsid w:val="00766B76"/>
    <w:rsid w:val="00773D87"/>
    <w:rsid w:val="0077574D"/>
    <w:rsid w:val="00776906"/>
    <w:rsid w:val="00784C23"/>
    <w:rsid w:val="00797455"/>
    <w:rsid w:val="007B093B"/>
    <w:rsid w:val="007B175C"/>
    <w:rsid w:val="007C0ABD"/>
    <w:rsid w:val="007C59FE"/>
    <w:rsid w:val="007C618F"/>
    <w:rsid w:val="007D2A48"/>
    <w:rsid w:val="007D78E7"/>
    <w:rsid w:val="007E0813"/>
    <w:rsid w:val="007E60B9"/>
    <w:rsid w:val="007E7F16"/>
    <w:rsid w:val="007F1450"/>
    <w:rsid w:val="007F1F7A"/>
    <w:rsid w:val="007F6177"/>
    <w:rsid w:val="00800EE4"/>
    <w:rsid w:val="00803437"/>
    <w:rsid w:val="00804729"/>
    <w:rsid w:val="008056C8"/>
    <w:rsid w:val="00811AF9"/>
    <w:rsid w:val="00814509"/>
    <w:rsid w:val="0082205C"/>
    <w:rsid w:val="00832402"/>
    <w:rsid w:val="00833522"/>
    <w:rsid w:val="00833CED"/>
    <w:rsid w:val="008343F0"/>
    <w:rsid w:val="008461BC"/>
    <w:rsid w:val="00850124"/>
    <w:rsid w:val="00855D75"/>
    <w:rsid w:val="00862522"/>
    <w:rsid w:val="00885F0F"/>
    <w:rsid w:val="008A412A"/>
    <w:rsid w:val="008B068B"/>
    <w:rsid w:val="008B2769"/>
    <w:rsid w:val="008C19E6"/>
    <w:rsid w:val="008D1E3A"/>
    <w:rsid w:val="008E02C9"/>
    <w:rsid w:val="008E0B5F"/>
    <w:rsid w:val="008E0D52"/>
    <w:rsid w:val="008E4383"/>
    <w:rsid w:val="008E5202"/>
    <w:rsid w:val="008E5C42"/>
    <w:rsid w:val="008F1546"/>
    <w:rsid w:val="00901BBE"/>
    <w:rsid w:val="0090449C"/>
    <w:rsid w:val="00917F13"/>
    <w:rsid w:val="00921306"/>
    <w:rsid w:val="00922B0E"/>
    <w:rsid w:val="009248A4"/>
    <w:rsid w:val="00933995"/>
    <w:rsid w:val="00934E35"/>
    <w:rsid w:val="009449E8"/>
    <w:rsid w:val="00946F2B"/>
    <w:rsid w:val="0095076D"/>
    <w:rsid w:val="00952548"/>
    <w:rsid w:val="0095363C"/>
    <w:rsid w:val="00962E85"/>
    <w:rsid w:val="00964379"/>
    <w:rsid w:val="00966637"/>
    <w:rsid w:val="00966E29"/>
    <w:rsid w:val="00966E94"/>
    <w:rsid w:val="009739E8"/>
    <w:rsid w:val="00975557"/>
    <w:rsid w:val="00977B72"/>
    <w:rsid w:val="00985E50"/>
    <w:rsid w:val="00993449"/>
    <w:rsid w:val="009A32A3"/>
    <w:rsid w:val="009B61CA"/>
    <w:rsid w:val="009B765F"/>
    <w:rsid w:val="009C5E03"/>
    <w:rsid w:val="009D46D2"/>
    <w:rsid w:val="009D52F5"/>
    <w:rsid w:val="009E24EA"/>
    <w:rsid w:val="009E2D9E"/>
    <w:rsid w:val="009E526A"/>
    <w:rsid w:val="009E7FCB"/>
    <w:rsid w:val="009F0C14"/>
    <w:rsid w:val="009F7D9A"/>
    <w:rsid w:val="00A04C92"/>
    <w:rsid w:val="00A055F7"/>
    <w:rsid w:val="00A27FF7"/>
    <w:rsid w:val="00A53EEB"/>
    <w:rsid w:val="00A55819"/>
    <w:rsid w:val="00A56C65"/>
    <w:rsid w:val="00A56E5C"/>
    <w:rsid w:val="00A64FEB"/>
    <w:rsid w:val="00A664D8"/>
    <w:rsid w:val="00A66739"/>
    <w:rsid w:val="00A74E2D"/>
    <w:rsid w:val="00A768E1"/>
    <w:rsid w:val="00A82547"/>
    <w:rsid w:val="00A82871"/>
    <w:rsid w:val="00A9258A"/>
    <w:rsid w:val="00A92D4A"/>
    <w:rsid w:val="00A930D3"/>
    <w:rsid w:val="00A93AB2"/>
    <w:rsid w:val="00AB31EE"/>
    <w:rsid w:val="00AC49ED"/>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223C6"/>
    <w:rsid w:val="00B31D1A"/>
    <w:rsid w:val="00B36B7A"/>
    <w:rsid w:val="00B44C6A"/>
    <w:rsid w:val="00B531DB"/>
    <w:rsid w:val="00B64EE0"/>
    <w:rsid w:val="00B7666D"/>
    <w:rsid w:val="00B8512E"/>
    <w:rsid w:val="00B85A16"/>
    <w:rsid w:val="00BB04C4"/>
    <w:rsid w:val="00BB14A9"/>
    <w:rsid w:val="00BC326B"/>
    <w:rsid w:val="00BD1D04"/>
    <w:rsid w:val="00BD25A7"/>
    <w:rsid w:val="00BE345E"/>
    <w:rsid w:val="00BE7824"/>
    <w:rsid w:val="00BF4A2E"/>
    <w:rsid w:val="00C14875"/>
    <w:rsid w:val="00C15CF5"/>
    <w:rsid w:val="00C21C4E"/>
    <w:rsid w:val="00C246FA"/>
    <w:rsid w:val="00C35C83"/>
    <w:rsid w:val="00C3735F"/>
    <w:rsid w:val="00C37A47"/>
    <w:rsid w:val="00C45E47"/>
    <w:rsid w:val="00C53007"/>
    <w:rsid w:val="00C71BF3"/>
    <w:rsid w:val="00C743C0"/>
    <w:rsid w:val="00C7634F"/>
    <w:rsid w:val="00C771CC"/>
    <w:rsid w:val="00C80278"/>
    <w:rsid w:val="00C83562"/>
    <w:rsid w:val="00C8723E"/>
    <w:rsid w:val="00C91F21"/>
    <w:rsid w:val="00C9205E"/>
    <w:rsid w:val="00CA07CA"/>
    <w:rsid w:val="00CA5E4E"/>
    <w:rsid w:val="00CB3B3B"/>
    <w:rsid w:val="00CB4083"/>
    <w:rsid w:val="00CB4783"/>
    <w:rsid w:val="00CC749A"/>
    <w:rsid w:val="00CD248B"/>
    <w:rsid w:val="00CD6793"/>
    <w:rsid w:val="00CE06E3"/>
    <w:rsid w:val="00CE491E"/>
    <w:rsid w:val="00D11096"/>
    <w:rsid w:val="00D25820"/>
    <w:rsid w:val="00D26050"/>
    <w:rsid w:val="00D30579"/>
    <w:rsid w:val="00D43568"/>
    <w:rsid w:val="00D43D77"/>
    <w:rsid w:val="00D53228"/>
    <w:rsid w:val="00D55479"/>
    <w:rsid w:val="00D6106B"/>
    <w:rsid w:val="00D61D83"/>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E3CBD"/>
    <w:rsid w:val="00DE41DC"/>
    <w:rsid w:val="00DE7607"/>
    <w:rsid w:val="00E03366"/>
    <w:rsid w:val="00E1118A"/>
    <w:rsid w:val="00E14369"/>
    <w:rsid w:val="00E24477"/>
    <w:rsid w:val="00E25956"/>
    <w:rsid w:val="00E27495"/>
    <w:rsid w:val="00E338BC"/>
    <w:rsid w:val="00E361C3"/>
    <w:rsid w:val="00E53E46"/>
    <w:rsid w:val="00E56571"/>
    <w:rsid w:val="00E60BD4"/>
    <w:rsid w:val="00E62517"/>
    <w:rsid w:val="00E62909"/>
    <w:rsid w:val="00E6376D"/>
    <w:rsid w:val="00E6414C"/>
    <w:rsid w:val="00E677AD"/>
    <w:rsid w:val="00E70FCD"/>
    <w:rsid w:val="00E74483"/>
    <w:rsid w:val="00E74B85"/>
    <w:rsid w:val="00E75317"/>
    <w:rsid w:val="00E822F3"/>
    <w:rsid w:val="00E85982"/>
    <w:rsid w:val="00E85FF4"/>
    <w:rsid w:val="00E947EF"/>
    <w:rsid w:val="00E9647A"/>
    <w:rsid w:val="00EA305C"/>
    <w:rsid w:val="00EA4A6D"/>
    <w:rsid w:val="00EB7009"/>
    <w:rsid w:val="00EC443E"/>
    <w:rsid w:val="00EC4D89"/>
    <w:rsid w:val="00EC650B"/>
    <w:rsid w:val="00EC73A9"/>
    <w:rsid w:val="00EC73E7"/>
    <w:rsid w:val="00EC778D"/>
    <w:rsid w:val="00EC7DFF"/>
    <w:rsid w:val="00ED28A2"/>
    <w:rsid w:val="00EE6D31"/>
    <w:rsid w:val="00EF6532"/>
    <w:rsid w:val="00EF7BC3"/>
    <w:rsid w:val="00F020EA"/>
    <w:rsid w:val="00F10C7F"/>
    <w:rsid w:val="00F119DD"/>
    <w:rsid w:val="00F16FF3"/>
    <w:rsid w:val="00F32D6E"/>
    <w:rsid w:val="00F378D6"/>
    <w:rsid w:val="00F45970"/>
    <w:rsid w:val="00F529B5"/>
    <w:rsid w:val="00F63CEE"/>
    <w:rsid w:val="00F67F5E"/>
    <w:rsid w:val="00F7421C"/>
    <w:rsid w:val="00F9485E"/>
    <w:rsid w:val="00FA002A"/>
    <w:rsid w:val="00FA42AA"/>
    <w:rsid w:val="00FA48B5"/>
    <w:rsid w:val="00FA5DD2"/>
    <w:rsid w:val="00FA6C8A"/>
    <w:rsid w:val="00FA7E29"/>
    <w:rsid w:val="00FB757C"/>
    <w:rsid w:val="00FC7142"/>
    <w:rsid w:val="00FD4350"/>
    <w:rsid w:val="00FD6FD2"/>
    <w:rsid w:val="00FE0980"/>
    <w:rsid w:val="00FE33B7"/>
    <w:rsid w:val="010C0545"/>
    <w:rsid w:val="01167D0E"/>
    <w:rsid w:val="011D426D"/>
    <w:rsid w:val="01431AAC"/>
    <w:rsid w:val="01837B46"/>
    <w:rsid w:val="01CB4613"/>
    <w:rsid w:val="01D6735B"/>
    <w:rsid w:val="01EE009D"/>
    <w:rsid w:val="02212C59"/>
    <w:rsid w:val="02234D68"/>
    <w:rsid w:val="025C3ED9"/>
    <w:rsid w:val="026363B8"/>
    <w:rsid w:val="02BB04AC"/>
    <w:rsid w:val="03072FB9"/>
    <w:rsid w:val="03362153"/>
    <w:rsid w:val="033D23C8"/>
    <w:rsid w:val="035C7C9F"/>
    <w:rsid w:val="038421FF"/>
    <w:rsid w:val="038A48C2"/>
    <w:rsid w:val="038B6B73"/>
    <w:rsid w:val="03AC3D5F"/>
    <w:rsid w:val="049F3AC0"/>
    <w:rsid w:val="04A52F3F"/>
    <w:rsid w:val="04DB5BA0"/>
    <w:rsid w:val="04EF45C6"/>
    <w:rsid w:val="050339C8"/>
    <w:rsid w:val="055A0DB7"/>
    <w:rsid w:val="055A70DF"/>
    <w:rsid w:val="056B78E4"/>
    <w:rsid w:val="05A42927"/>
    <w:rsid w:val="05EB78B9"/>
    <w:rsid w:val="060464B3"/>
    <w:rsid w:val="061374B6"/>
    <w:rsid w:val="061F2713"/>
    <w:rsid w:val="065654B5"/>
    <w:rsid w:val="066408B6"/>
    <w:rsid w:val="06A149CB"/>
    <w:rsid w:val="06D11F32"/>
    <w:rsid w:val="0767656B"/>
    <w:rsid w:val="077D3EF4"/>
    <w:rsid w:val="0785665F"/>
    <w:rsid w:val="07B32051"/>
    <w:rsid w:val="07B7706F"/>
    <w:rsid w:val="07EB08B1"/>
    <w:rsid w:val="08173179"/>
    <w:rsid w:val="08582042"/>
    <w:rsid w:val="08C5681F"/>
    <w:rsid w:val="091C4B59"/>
    <w:rsid w:val="098A5497"/>
    <w:rsid w:val="09A1791C"/>
    <w:rsid w:val="09D25BA2"/>
    <w:rsid w:val="0A0E35A3"/>
    <w:rsid w:val="0A1B48E0"/>
    <w:rsid w:val="0A6138EE"/>
    <w:rsid w:val="0A836050"/>
    <w:rsid w:val="0A84652A"/>
    <w:rsid w:val="0A865960"/>
    <w:rsid w:val="0A935413"/>
    <w:rsid w:val="0AB357D4"/>
    <w:rsid w:val="0AD12D78"/>
    <w:rsid w:val="0B591E2E"/>
    <w:rsid w:val="0C0910DE"/>
    <w:rsid w:val="0C576F94"/>
    <w:rsid w:val="0CAD489C"/>
    <w:rsid w:val="0CEE507F"/>
    <w:rsid w:val="0CFD2DFB"/>
    <w:rsid w:val="0D0E66AD"/>
    <w:rsid w:val="0D5A5B8C"/>
    <w:rsid w:val="0D7B1C8E"/>
    <w:rsid w:val="0D7D1BB2"/>
    <w:rsid w:val="0D896308"/>
    <w:rsid w:val="0DAC4FCB"/>
    <w:rsid w:val="0DDD3A30"/>
    <w:rsid w:val="0DE855D9"/>
    <w:rsid w:val="0DE92C96"/>
    <w:rsid w:val="0E064F10"/>
    <w:rsid w:val="0E224769"/>
    <w:rsid w:val="0E377D85"/>
    <w:rsid w:val="0E5E1683"/>
    <w:rsid w:val="0EA314D4"/>
    <w:rsid w:val="0EAA614C"/>
    <w:rsid w:val="0EC55891"/>
    <w:rsid w:val="0ECD0956"/>
    <w:rsid w:val="0F0A1C47"/>
    <w:rsid w:val="0F8938E3"/>
    <w:rsid w:val="0FC26B09"/>
    <w:rsid w:val="0FE37051"/>
    <w:rsid w:val="0FE55E1D"/>
    <w:rsid w:val="10234BB8"/>
    <w:rsid w:val="1081302B"/>
    <w:rsid w:val="10A37ACB"/>
    <w:rsid w:val="10EC4831"/>
    <w:rsid w:val="11072B0F"/>
    <w:rsid w:val="111144EB"/>
    <w:rsid w:val="11651493"/>
    <w:rsid w:val="118215F3"/>
    <w:rsid w:val="11B20E43"/>
    <w:rsid w:val="11B8379D"/>
    <w:rsid w:val="11B97DC4"/>
    <w:rsid w:val="11E164E5"/>
    <w:rsid w:val="12111232"/>
    <w:rsid w:val="122638B7"/>
    <w:rsid w:val="12BB492C"/>
    <w:rsid w:val="12D92BF6"/>
    <w:rsid w:val="132344FA"/>
    <w:rsid w:val="1337105C"/>
    <w:rsid w:val="13545D39"/>
    <w:rsid w:val="135B6F1E"/>
    <w:rsid w:val="13A50343"/>
    <w:rsid w:val="13CB73A9"/>
    <w:rsid w:val="13D25640"/>
    <w:rsid w:val="13E00550"/>
    <w:rsid w:val="144741CB"/>
    <w:rsid w:val="145C7A04"/>
    <w:rsid w:val="146A35EE"/>
    <w:rsid w:val="14D00807"/>
    <w:rsid w:val="14D02D31"/>
    <w:rsid w:val="14D34E23"/>
    <w:rsid w:val="14DE45E1"/>
    <w:rsid w:val="14F57CCE"/>
    <w:rsid w:val="151505A6"/>
    <w:rsid w:val="151D2D8A"/>
    <w:rsid w:val="157D48C4"/>
    <w:rsid w:val="15883D2B"/>
    <w:rsid w:val="15A33128"/>
    <w:rsid w:val="15A72CEC"/>
    <w:rsid w:val="15CB6DC0"/>
    <w:rsid w:val="15D37DAD"/>
    <w:rsid w:val="15EE047E"/>
    <w:rsid w:val="15F42192"/>
    <w:rsid w:val="16555DF7"/>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8F40EB1"/>
    <w:rsid w:val="191B2BC9"/>
    <w:rsid w:val="191C3C2B"/>
    <w:rsid w:val="19414DFD"/>
    <w:rsid w:val="19667770"/>
    <w:rsid w:val="19670372"/>
    <w:rsid w:val="19D94701"/>
    <w:rsid w:val="1A597781"/>
    <w:rsid w:val="1A620D3B"/>
    <w:rsid w:val="1A674BDF"/>
    <w:rsid w:val="1AAF73A0"/>
    <w:rsid w:val="1B295DE8"/>
    <w:rsid w:val="1B6C41E5"/>
    <w:rsid w:val="1B9472A0"/>
    <w:rsid w:val="1BFF386D"/>
    <w:rsid w:val="1C102782"/>
    <w:rsid w:val="1C1E661C"/>
    <w:rsid w:val="1C3A2896"/>
    <w:rsid w:val="1C4D4BCF"/>
    <w:rsid w:val="1CA227B3"/>
    <w:rsid w:val="1CFD009B"/>
    <w:rsid w:val="1D3B11F2"/>
    <w:rsid w:val="1D3C39C1"/>
    <w:rsid w:val="1DB95831"/>
    <w:rsid w:val="1E18389A"/>
    <w:rsid w:val="1E487674"/>
    <w:rsid w:val="1EE461C3"/>
    <w:rsid w:val="1EF1268E"/>
    <w:rsid w:val="1EF37B1C"/>
    <w:rsid w:val="1F841F36"/>
    <w:rsid w:val="1FA878A4"/>
    <w:rsid w:val="1FA9467A"/>
    <w:rsid w:val="1FB65CE5"/>
    <w:rsid w:val="1FFB1CD2"/>
    <w:rsid w:val="200D19E6"/>
    <w:rsid w:val="20102115"/>
    <w:rsid w:val="20723DF8"/>
    <w:rsid w:val="207D005D"/>
    <w:rsid w:val="20CF0408"/>
    <w:rsid w:val="20DD2F6A"/>
    <w:rsid w:val="2101287D"/>
    <w:rsid w:val="211D61F2"/>
    <w:rsid w:val="213D5D4F"/>
    <w:rsid w:val="214D321F"/>
    <w:rsid w:val="21526090"/>
    <w:rsid w:val="21831257"/>
    <w:rsid w:val="21862A8E"/>
    <w:rsid w:val="21B66174"/>
    <w:rsid w:val="21C61BB0"/>
    <w:rsid w:val="21D2510C"/>
    <w:rsid w:val="220B46C7"/>
    <w:rsid w:val="22584650"/>
    <w:rsid w:val="22E16D2C"/>
    <w:rsid w:val="23513516"/>
    <w:rsid w:val="235C0D8C"/>
    <w:rsid w:val="23C24DBB"/>
    <w:rsid w:val="24005DFF"/>
    <w:rsid w:val="24740B21"/>
    <w:rsid w:val="24A66CC3"/>
    <w:rsid w:val="24B07509"/>
    <w:rsid w:val="24C03D82"/>
    <w:rsid w:val="2513335E"/>
    <w:rsid w:val="25141B44"/>
    <w:rsid w:val="252456F1"/>
    <w:rsid w:val="25251CDD"/>
    <w:rsid w:val="256A0B48"/>
    <w:rsid w:val="258270B4"/>
    <w:rsid w:val="25B8212F"/>
    <w:rsid w:val="25C379D2"/>
    <w:rsid w:val="26244987"/>
    <w:rsid w:val="26610738"/>
    <w:rsid w:val="26A266B6"/>
    <w:rsid w:val="26CC5EBA"/>
    <w:rsid w:val="26D632D7"/>
    <w:rsid w:val="26DC3A8D"/>
    <w:rsid w:val="27A76D16"/>
    <w:rsid w:val="27EC1F9F"/>
    <w:rsid w:val="283F20D0"/>
    <w:rsid w:val="286533D6"/>
    <w:rsid w:val="28B46DE9"/>
    <w:rsid w:val="28B939EF"/>
    <w:rsid w:val="28CF3E48"/>
    <w:rsid w:val="28F84B43"/>
    <w:rsid w:val="291D7302"/>
    <w:rsid w:val="29231E73"/>
    <w:rsid w:val="292D106A"/>
    <w:rsid w:val="29410AEC"/>
    <w:rsid w:val="29927A4E"/>
    <w:rsid w:val="29A50C45"/>
    <w:rsid w:val="29F81C85"/>
    <w:rsid w:val="29FD282F"/>
    <w:rsid w:val="2A61579E"/>
    <w:rsid w:val="2A994270"/>
    <w:rsid w:val="2B15743C"/>
    <w:rsid w:val="2B1D5869"/>
    <w:rsid w:val="2B723DE9"/>
    <w:rsid w:val="2B7414D9"/>
    <w:rsid w:val="2B8939D5"/>
    <w:rsid w:val="2B9032D2"/>
    <w:rsid w:val="2B9F1B0C"/>
    <w:rsid w:val="2BBD43D2"/>
    <w:rsid w:val="2BC83B6E"/>
    <w:rsid w:val="2C1A6CEA"/>
    <w:rsid w:val="2C2A38E6"/>
    <w:rsid w:val="2C5B7754"/>
    <w:rsid w:val="2C8D01CE"/>
    <w:rsid w:val="2C9F72AD"/>
    <w:rsid w:val="2CB13F3F"/>
    <w:rsid w:val="2CB2017B"/>
    <w:rsid w:val="2CB431B9"/>
    <w:rsid w:val="2CBB1650"/>
    <w:rsid w:val="2CBE19F6"/>
    <w:rsid w:val="2CC74EB6"/>
    <w:rsid w:val="2CCE420F"/>
    <w:rsid w:val="2D464F2D"/>
    <w:rsid w:val="2D901D4F"/>
    <w:rsid w:val="2DC422B7"/>
    <w:rsid w:val="2E346694"/>
    <w:rsid w:val="2E585EB6"/>
    <w:rsid w:val="2E756F3C"/>
    <w:rsid w:val="2ECD27D0"/>
    <w:rsid w:val="2F6F0866"/>
    <w:rsid w:val="2FCA21D3"/>
    <w:rsid w:val="300A1801"/>
    <w:rsid w:val="30444961"/>
    <w:rsid w:val="30976FBB"/>
    <w:rsid w:val="30B27859"/>
    <w:rsid w:val="30B4683A"/>
    <w:rsid w:val="31266B62"/>
    <w:rsid w:val="314B252D"/>
    <w:rsid w:val="31522662"/>
    <w:rsid w:val="318A412F"/>
    <w:rsid w:val="31C077E7"/>
    <w:rsid w:val="31D11801"/>
    <w:rsid w:val="323938EC"/>
    <w:rsid w:val="328123C3"/>
    <w:rsid w:val="32B81AB0"/>
    <w:rsid w:val="32BB0B2D"/>
    <w:rsid w:val="32F61005"/>
    <w:rsid w:val="33064658"/>
    <w:rsid w:val="33275A6F"/>
    <w:rsid w:val="333A0463"/>
    <w:rsid w:val="335B60C2"/>
    <w:rsid w:val="33630233"/>
    <w:rsid w:val="336457B2"/>
    <w:rsid w:val="33877A69"/>
    <w:rsid w:val="33E26171"/>
    <w:rsid w:val="33E85C36"/>
    <w:rsid w:val="343F0D4B"/>
    <w:rsid w:val="34583C3A"/>
    <w:rsid w:val="347A2859"/>
    <w:rsid w:val="352F456F"/>
    <w:rsid w:val="353714EB"/>
    <w:rsid w:val="3566177A"/>
    <w:rsid w:val="35765CF6"/>
    <w:rsid w:val="35CC3248"/>
    <w:rsid w:val="35E140BD"/>
    <w:rsid w:val="35F31BEE"/>
    <w:rsid w:val="36231D6F"/>
    <w:rsid w:val="365B20D6"/>
    <w:rsid w:val="36612F9F"/>
    <w:rsid w:val="36637A36"/>
    <w:rsid w:val="367365E5"/>
    <w:rsid w:val="36902723"/>
    <w:rsid w:val="36953CD8"/>
    <w:rsid w:val="36B85657"/>
    <w:rsid w:val="36CB4CFF"/>
    <w:rsid w:val="36F6244F"/>
    <w:rsid w:val="37040303"/>
    <w:rsid w:val="370946EE"/>
    <w:rsid w:val="373A0A77"/>
    <w:rsid w:val="37576C68"/>
    <w:rsid w:val="377B152A"/>
    <w:rsid w:val="377D72FB"/>
    <w:rsid w:val="37820B60"/>
    <w:rsid w:val="37A161DE"/>
    <w:rsid w:val="37CB3809"/>
    <w:rsid w:val="37E911FA"/>
    <w:rsid w:val="381903F7"/>
    <w:rsid w:val="385A5F5D"/>
    <w:rsid w:val="38703BDD"/>
    <w:rsid w:val="389771E3"/>
    <w:rsid w:val="395F5B8D"/>
    <w:rsid w:val="396B46CF"/>
    <w:rsid w:val="398C79A3"/>
    <w:rsid w:val="39E67A24"/>
    <w:rsid w:val="39EE175A"/>
    <w:rsid w:val="3A070BE6"/>
    <w:rsid w:val="3A0C2C28"/>
    <w:rsid w:val="3A5208D7"/>
    <w:rsid w:val="3A6D1368"/>
    <w:rsid w:val="3A6D2AE0"/>
    <w:rsid w:val="3A7D4D6D"/>
    <w:rsid w:val="3A886309"/>
    <w:rsid w:val="3A904DA0"/>
    <w:rsid w:val="3B0F4EDF"/>
    <w:rsid w:val="3B5C045C"/>
    <w:rsid w:val="3B6405FB"/>
    <w:rsid w:val="3BDB42E4"/>
    <w:rsid w:val="3BF4776D"/>
    <w:rsid w:val="3C505CD1"/>
    <w:rsid w:val="3C5F749B"/>
    <w:rsid w:val="3C79768C"/>
    <w:rsid w:val="3C810C03"/>
    <w:rsid w:val="3C912184"/>
    <w:rsid w:val="3CAC6323"/>
    <w:rsid w:val="3D266198"/>
    <w:rsid w:val="3D581DFE"/>
    <w:rsid w:val="3D802EF4"/>
    <w:rsid w:val="3DC34C62"/>
    <w:rsid w:val="3E4D5A71"/>
    <w:rsid w:val="3E676953"/>
    <w:rsid w:val="3E893233"/>
    <w:rsid w:val="3E951975"/>
    <w:rsid w:val="3EB45F5C"/>
    <w:rsid w:val="3EC26D84"/>
    <w:rsid w:val="3ECC2F47"/>
    <w:rsid w:val="3ED674CA"/>
    <w:rsid w:val="3EE81F94"/>
    <w:rsid w:val="3EE95CD4"/>
    <w:rsid w:val="3F07744D"/>
    <w:rsid w:val="3F24672E"/>
    <w:rsid w:val="3F3C5B71"/>
    <w:rsid w:val="3F577277"/>
    <w:rsid w:val="3FD820F5"/>
    <w:rsid w:val="3FFE04EC"/>
    <w:rsid w:val="4039566C"/>
    <w:rsid w:val="404E2AE4"/>
    <w:rsid w:val="405A242A"/>
    <w:rsid w:val="40824AEE"/>
    <w:rsid w:val="40CA126A"/>
    <w:rsid w:val="40F43F1A"/>
    <w:rsid w:val="41532FAE"/>
    <w:rsid w:val="415A4E06"/>
    <w:rsid w:val="41693720"/>
    <w:rsid w:val="41842C98"/>
    <w:rsid w:val="41BC1CA5"/>
    <w:rsid w:val="41C632A4"/>
    <w:rsid w:val="42057C15"/>
    <w:rsid w:val="42141A5D"/>
    <w:rsid w:val="423F2F70"/>
    <w:rsid w:val="42670A50"/>
    <w:rsid w:val="427D788F"/>
    <w:rsid w:val="428A1EDA"/>
    <w:rsid w:val="430A0010"/>
    <w:rsid w:val="430D1706"/>
    <w:rsid w:val="43B35BEF"/>
    <w:rsid w:val="43B90147"/>
    <w:rsid w:val="44831052"/>
    <w:rsid w:val="44A21D28"/>
    <w:rsid w:val="44B951D0"/>
    <w:rsid w:val="44E828B4"/>
    <w:rsid w:val="451002B5"/>
    <w:rsid w:val="45542A52"/>
    <w:rsid w:val="456A0612"/>
    <w:rsid w:val="458D6777"/>
    <w:rsid w:val="4590612D"/>
    <w:rsid w:val="45974811"/>
    <w:rsid w:val="46022BE9"/>
    <w:rsid w:val="46066A8D"/>
    <w:rsid w:val="46082FC4"/>
    <w:rsid w:val="460868F8"/>
    <w:rsid w:val="46295264"/>
    <w:rsid w:val="466A2CBB"/>
    <w:rsid w:val="46BA00BF"/>
    <w:rsid w:val="46C50767"/>
    <w:rsid w:val="46D66444"/>
    <w:rsid w:val="470F71CC"/>
    <w:rsid w:val="47350CC5"/>
    <w:rsid w:val="4754657C"/>
    <w:rsid w:val="47665528"/>
    <w:rsid w:val="47792485"/>
    <w:rsid w:val="477F0800"/>
    <w:rsid w:val="47DF047E"/>
    <w:rsid w:val="47F1067D"/>
    <w:rsid w:val="480123CD"/>
    <w:rsid w:val="481227F2"/>
    <w:rsid w:val="481E4E00"/>
    <w:rsid w:val="48350F2F"/>
    <w:rsid w:val="48673C7E"/>
    <w:rsid w:val="487F5414"/>
    <w:rsid w:val="488D5CBD"/>
    <w:rsid w:val="489E174F"/>
    <w:rsid w:val="48BD715B"/>
    <w:rsid w:val="493345ED"/>
    <w:rsid w:val="493A3496"/>
    <w:rsid w:val="49B35ADA"/>
    <w:rsid w:val="4A3C591C"/>
    <w:rsid w:val="4A706079"/>
    <w:rsid w:val="4A797E30"/>
    <w:rsid w:val="4AC85072"/>
    <w:rsid w:val="4ACE7EF3"/>
    <w:rsid w:val="4B115EC7"/>
    <w:rsid w:val="4B435383"/>
    <w:rsid w:val="4B646FFB"/>
    <w:rsid w:val="4B745559"/>
    <w:rsid w:val="4B8250E9"/>
    <w:rsid w:val="4B9374B4"/>
    <w:rsid w:val="4BAC6D9C"/>
    <w:rsid w:val="4BBC374F"/>
    <w:rsid w:val="4BD50393"/>
    <w:rsid w:val="4BEC5258"/>
    <w:rsid w:val="4C371F41"/>
    <w:rsid w:val="4CDF502A"/>
    <w:rsid w:val="4CF124C7"/>
    <w:rsid w:val="4D1C29A0"/>
    <w:rsid w:val="4D222443"/>
    <w:rsid w:val="4D5544F7"/>
    <w:rsid w:val="4D55695C"/>
    <w:rsid w:val="4D6A2510"/>
    <w:rsid w:val="4D8D15C2"/>
    <w:rsid w:val="4DC23C9A"/>
    <w:rsid w:val="4DDF7F51"/>
    <w:rsid w:val="4DE46612"/>
    <w:rsid w:val="4E15316A"/>
    <w:rsid w:val="4E5C712A"/>
    <w:rsid w:val="4E821BAA"/>
    <w:rsid w:val="4E866187"/>
    <w:rsid w:val="4EA25710"/>
    <w:rsid w:val="4EB000D3"/>
    <w:rsid w:val="4ED432D3"/>
    <w:rsid w:val="4F105D44"/>
    <w:rsid w:val="4F6E5524"/>
    <w:rsid w:val="4FB40A0A"/>
    <w:rsid w:val="4FE96D90"/>
    <w:rsid w:val="4FEA236B"/>
    <w:rsid w:val="50132333"/>
    <w:rsid w:val="50147B70"/>
    <w:rsid w:val="501A11B7"/>
    <w:rsid w:val="502F0E22"/>
    <w:rsid w:val="503D4610"/>
    <w:rsid w:val="5070592D"/>
    <w:rsid w:val="50710ED8"/>
    <w:rsid w:val="507A030E"/>
    <w:rsid w:val="509462D0"/>
    <w:rsid w:val="50D01177"/>
    <w:rsid w:val="50F45E6D"/>
    <w:rsid w:val="50F51557"/>
    <w:rsid w:val="5187285A"/>
    <w:rsid w:val="51A67337"/>
    <w:rsid w:val="51AD3D02"/>
    <w:rsid w:val="51DC6281"/>
    <w:rsid w:val="51ED4649"/>
    <w:rsid w:val="523A17FC"/>
    <w:rsid w:val="52730954"/>
    <w:rsid w:val="52C57509"/>
    <w:rsid w:val="53104FF3"/>
    <w:rsid w:val="535A42C0"/>
    <w:rsid w:val="53A66F6C"/>
    <w:rsid w:val="53A8301E"/>
    <w:rsid w:val="549C6DBA"/>
    <w:rsid w:val="54AE4B77"/>
    <w:rsid w:val="54B64947"/>
    <w:rsid w:val="55560686"/>
    <w:rsid w:val="561F7184"/>
    <w:rsid w:val="5624667D"/>
    <w:rsid w:val="56392B05"/>
    <w:rsid w:val="56562308"/>
    <w:rsid w:val="5668447C"/>
    <w:rsid w:val="56686009"/>
    <w:rsid w:val="567A298E"/>
    <w:rsid w:val="56A47ACF"/>
    <w:rsid w:val="56B21163"/>
    <w:rsid w:val="56B35EA7"/>
    <w:rsid w:val="56D52E2B"/>
    <w:rsid w:val="56FE536D"/>
    <w:rsid w:val="5703780B"/>
    <w:rsid w:val="57143E2F"/>
    <w:rsid w:val="571C1DF1"/>
    <w:rsid w:val="57314E4E"/>
    <w:rsid w:val="57375800"/>
    <w:rsid w:val="57472442"/>
    <w:rsid w:val="57564C7B"/>
    <w:rsid w:val="57642782"/>
    <w:rsid w:val="57910EEC"/>
    <w:rsid w:val="57945DF0"/>
    <w:rsid w:val="57B93333"/>
    <w:rsid w:val="57CB25CC"/>
    <w:rsid w:val="58147FCF"/>
    <w:rsid w:val="581B2712"/>
    <w:rsid w:val="58313B83"/>
    <w:rsid w:val="583355C2"/>
    <w:rsid w:val="5883472C"/>
    <w:rsid w:val="58A92E9A"/>
    <w:rsid w:val="58AA6505"/>
    <w:rsid w:val="58DD2F95"/>
    <w:rsid w:val="58E10BDE"/>
    <w:rsid w:val="5932754F"/>
    <w:rsid w:val="59365FBF"/>
    <w:rsid w:val="59653465"/>
    <w:rsid w:val="59785C59"/>
    <w:rsid w:val="599754A7"/>
    <w:rsid w:val="5A1836EB"/>
    <w:rsid w:val="5A824155"/>
    <w:rsid w:val="5A955476"/>
    <w:rsid w:val="5AD20352"/>
    <w:rsid w:val="5AE970FE"/>
    <w:rsid w:val="5B191377"/>
    <w:rsid w:val="5B195DCB"/>
    <w:rsid w:val="5B2319C3"/>
    <w:rsid w:val="5B5A5710"/>
    <w:rsid w:val="5B5F2066"/>
    <w:rsid w:val="5BB91D4F"/>
    <w:rsid w:val="5BC3339C"/>
    <w:rsid w:val="5BC85E20"/>
    <w:rsid w:val="5CE302FC"/>
    <w:rsid w:val="5D4D4876"/>
    <w:rsid w:val="5DB7364F"/>
    <w:rsid w:val="5DE01011"/>
    <w:rsid w:val="5E263E4C"/>
    <w:rsid w:val="5E2A7B88"/>
    <w:rsid w:val="5E642C0A"/>
    <w:rsid w:val="5ECF56DD"/>
    <w:rsid w:val="5EF21D08"/>
    <w:rsid w:val="5EFC55C2"/>
    <w:rsid w:val="5F216531"/>
    <w:rsid w:val="5F3C6B9D"/>
    <w:rsid w:val="5F894125"/>
    <w:rsid w:val="5F977E59"/>
    <w:rsid w:val="603F6015"/>
    <w:rsid w:val="60672361"/>
    <w:rsid w:val="60911F51"/>
    <w:rsid w:val="60971F86"/>
    <w:rsid w:val="60DC718D"/>
    <w:rsid w:val="611E6F2B"/>
    <w:rsid w:val="613E5BFE"/>
    <w:rsid w:val="621B2348"/>
    <w:rsid w:val="62607B57"/>
    <w:rsid w:val="628042DF"/>
    <w:rsid w:val="62951C1B"/>
    <w:rsid w:val="630854AB"/>
    <w:rsid w:val="635031CD"/>
    <w:rsid w:val="6371605C"/>
    <w:rsid w:val="63A21FFE"/>
    <w:rsid w:val="63A43C6F"/>
    <w:rsid w:val="63A97F35"/>
    <w:rsid w:val="63AB1A91"/>
    <w:rsid w:val="64324C0C"/>
    <w:rsid w:val="643D3240"/>
    <w:rsid w:val="6458289B"/>
    <w:rsid w:val="649966D5"/>
    <w:rsid w:val="64A5552C"/>
    <w:rsid w:val="64C47B18"/>
    <w:rsid w:val="64C86FBA"/>
    <w:rsid w:val="65955681"/>
    <w:rsid w:val="65A119E7"/>
    <w:rsid w:val="65C126FF"/>
    <w:rsid w:val="65E9543A"/>
    <w:rsid w:val="65F93D81"/>
    <w:rsid w:val="661B5E12"/>
    <w:rsid w:val="66317CF6"/>
    <w:rsid w:val="663C410E"/>
    <w:rsid w:val="669D13B7"/>
    <w:rsid w:val="66B546F0"/>
    <w:rsid w:val="66B83C92"/>
    <w:rsid w:val="66BA2BC6"/>
    <w:rsid w:val="66DE070A"/>
    <w:rsid w:val="6703549C"/>
    <w:rsid w:val="670F1DF5"/>
    <w:rsid w:val="673A2A49"/>
    <w:rsid w:val="674F314A"/>
    <w:rsid w:val="675A6D1E"/>
    <w:rsid w:val="676D2E91"/>
    <w:rsid w:val="67F03179"/>
    <w:rsid w:val="6808604B"/>
    <w:rsid w:val="68105B0A"/>
    <w:rsid w:val="68332E9B"/>
    <w:rsid w:val="683C73B1"/>
    <w:rsid w:val="684D2237"/>
    <w:rsid w:val="68621ACF"/>
    <w:rsid w:val="68757459"/>
    <w:rsid w:val="68760BC9"/>
    <w:rsid w:val="689C6CD7"/>
    <w:rsid w:val="68AD1290"/>
    <w:rsid w:val="68C24091"/>
    <w:rsid w:val="68DF53F1"/>
    <w:rsid w:val="68EC5939"/>
    <w:rsid w:val="692E1B1A"/>
    <w:rsid w:val="695F493B"/>
    <w:rsid w:val="696F6BE4"/>
    <w:rsid w:val="698039BA"/>
    <w:rsid w:val="69B6399D"/>
    <w:rsid w:val="69F71F6E"/>
    <w:rsid w:val="6A023AC4"/>
    <w:rsid w:val="6A187809"/>
    <w:rsid w:val="6A7E4AAF"/>
    <w:rsid w:val="6AA62419"/>
    <w:rsid w:val="6AB514DC"/>
    <w:rsid w:val="6ACD6505"/>
    <w:rsid w:val="6AD31D28"/>
    <w:rsid w:val="6AF637F4"/>
    <w:rsid w:val="6AFF1433"/>
    <w:rsid w:val="6B195042"/>
    <w:rsid w:val="6B9F7419"/>
    <w:rsid w:val="6BA96BAC"/>
    <w:rsid w:val="6BB872D5"/>
    <w:rsid w:val="6BD6029E"/>
    <w:rsid w:val="6BD878B3"/>
    <w:rsid w:val="6BFC64DF"/>
    <w:rsid w:val="6C1A3DE9"/>
    <w:rsid w:val="6C1B20C5"/>
    <w:rsid w:val="6C450D2E"/>
    <w:rsid w:val="6C7C54BE"/>
    <w:rsid w:val="6C9C17FC"/>
    <w:rsid w:val="6C9D1D07"/>
    <w:rsid w:val="6CB32F8B"/>
    <w:rsid w:val="6CBD6E76"/>
    <w:rsid w:val="6CBE69DE"/>
    <w:rsid w:val="6CF926FA"/>
    <w:rsid w:val="6D232396"/>
    <w:rsid w:val="6D303383"/>
    <w:rsid w:val="6D9564A1"/>
    <w:rsid w:val="6DC00A06"/>
    <w:rsid w:val="6DCB5D05"/>
    <w:rsid w:val="6DF7402B"/>
    <w:rsid w:val="6DF93875"/>
    <w:rsid w:val="6EA01B25"/>
    <w:rsid w:val="6EB56BD7"/>
    <w:rsid w:val="6EE97394"/>
    <w:rsid w:val="6F352A02"/>
    <w:rsid w:val="6F915FDB"/>
    <w:rsid w:val="6FD315C3"/>
    <w:rsid w:val="6FF723C3"/>
    <w:rsid w:val="701704B6"/>
    <w:rsid w:val="70474D32"/>
    <w:rsid w:val="70772053"/>
    <w:rsid w:val="70DC241A"/>
    <w:rsid w:val="70F806AF"/>
    <w:rsid w:val="716E59A9"/>
    <w:rsid w:val="71AA05CD"/>
    <w:rsid w:val="71CC00E9"/>
    <w:rsid w:val="71DB12B3"/>
    <w:rsid w:val="72127AC6"/>
    <w:rsid w:val="72993414"/>
    <w:rsid w:val="72D73A11"/>
    <w:rsid w:val="72F01471"/>
    <w:rsid w:val="73047240"/>
    <w:rsid w:val="73441F01"/>
    <w:rsid w:val="7350660E"/>
    <w:rsid w:val="73B30DE8"/>
    <w:rsid w:val="740F6042"/>
    <w:rsid w:val="74175395"/>
    <w:rsid w:val="74180CAE"/>
    <w:rsid w:val="744E3543"/>
    <w:rsid w:val="745E14C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9E1EDE"/>
    <w:rsid w:val="75B40CC5"/>
    <w:rsid w:val="75C0143F"/>
    <w:rsid w:val="75C0608E"/>
    <w:rsid w:val="75CF43CE"/>
    <w:rsid w:val="75E06548"/>
    <w:rsid w:val="75EC7066"/>
    <w:rsid w:val="760C57E3"/>
    <w:rsid w:val="76930EED"/>
    <w:rsid w:val="769E0D19"/>
    <w:rsid w:val="76EA76C2"/>
    <w:rsid w:val="76F507BA"/>
    <w:rsid w:val="772546B8"/>
    <w:rsid w:val="772D27AF"/>
    <w:rsid w:val="774168D9"/>
    <w:rsid w:val="774A78C1"/>
    <w:rsid w:val="77E11284"/>
    <w:rsid w:val="78533997"/>
    <w:rsid w:val="78D056D3"/>
    <w:rsid w:val="78F20AC6"/>
    <w:rsid w:val="794E7D2A"/>
    <w:rsid w:val="79747571"/>
    <w:rsid w:val="799A0EF5"/>
    <w:rsid w:val="79FA7066"/>
    <w:rsid w:val="7A0D12B9"/>
    <w:rsid w:val="7A11454C"/>
    <w:rsid w:val="7A2D6D03"/>
    <w:rsid w:val="7A9279A1"/>
    <w:rsid w:val="7AD04A1B"/>
    <w:rsid w:val="7AE73146"/>
    <w:rsid w:val="7B276F1B"/>
    <w:rsid w:val="7B663C59"/>
    <w:rsid w:val="7B683207"/>
    <w:rsid w:val="7B6A6379"/>
    <w:rsid w:val="7BD209F2"/>
    <w:rsid w:val="7BDC5744"/>
    <w:rsid w:val="7C2876C8"/>
    <w:rsid w:val="7CA92416"/>
    <w:rsid w:val="7CAD2803"/>
    <w:rsid w:val="7CAE64BE"/>
    <w:rsid w:val="7CB54CD9"/>
    <w:rsid w:val="7D4816AF"/>
    <w:rsid w:val="7D661672"/>
    <w:rsid w:val="7DA5658D"/>
    <w:rsid w:val="7DE90634"/>
    <w:rsid w:val="7E170D1B"/>
    <w:rsid w:val="7E26327E"/>
    <w:rsid w:val="7E443971"/>
    <w:rsid w:val="7E6F31CB"/>
    <w:rsid w:val="7E773529"/>
    <w:rsid w:val="7E9F0690"/>
    <w:rsid w:val="7EBD792C"/>
    <w:rsid w:val="7F16330A"/>
    <w:rsid w:val="7F4830E2"/>
    <w:rsid w:val="7F504165"/>
    <w:rsid w:val="7F590EFE"/>
    <w:rsid w:val="7F8932CF"/>
    <w:rsid w:val="7F9A03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8704-462B-4891-825F-2CEBAFE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qFormat="1"/>
    <w:lsdException w:name="toc 3" w:semiHidden="1" w:qFormat="1"/>
    <w:lsdException w:name="toc 4" w:semiHidden="1" w:qFormat="1"/>
    <w:lsdException w:name="toc 5" w:locked="1" w:semiHidden="1" w:uiPriority="39" w:unhideWhenUsed="1"/>
    <w:lsdException w:name="toc 6" w:locked="1" w:semiHidden="1" w:uiPriority="39" w:unhideWhenUsed="1"/>
    <w:lsdException w:name="toc 7" w:semiHidden="1" w:qFormat="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before="260" w:after="260" w:line="416" w:lineRule="auto"/>
      <w:jc w:val="center"/>
      <w:outlineLvl w:val="2"/>
    </w:pPr>
    <w:rPr>
      <w:b/>
      <w:bCs/>
      <w:sz w:val="28"/>
      <w:szCs w:val="28"/>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cs="Arial"/>
      <w:b/>
      <w:bCs/>
      <w:sz w:val="28"/>
      <w:szCs w:val="28"/>
    </w:rPr>
  </w:style>
  <w:style w:type="paragraph" w:styleId="6">
    <w:name w:val="heading 6"/>
    <w:basedOn w:val="a"/>
    <w:next w:val="a"/>
    <w:link w:val="6Char"/>
    <w:uiPriority w:val="99"/>
    <w:qFormat/>
    <w:pPr>
      <w:keepNext/>
      <w:keepLines/>
      <w:spacing w:before="240" w:after="64" w:line="317" w:lineRule="auto"/>
      <w:outlineLvl w:val="5"/>
    </w:pPr>
    <w:rPr>
      <w:rFonts w:ascii="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pPr>
      <w:ind w:left="112"/>
    </w:pPr>
    <w:rPr>
      <w:rFonts w:ascii="宋体" w:hAnsi="宋体" w:cs="宋体"/>
    </w:rPr>
  </w:style>
  <w:style w:type="paragraph" w:styleId="a3">
    <w:name w:val="Normal Indent"/>
    <w:basedOn w:val="a"/>
    <w:link w:val="Char"/>
    <w:uiPriority w:val="99"/>
    <w:qFormat/>
    <w:pPr>
      <w:ind w:firstLineChars="200" w:firstLine="420"/>
    </w:pPr>
  </w:style>
  <w:style w:type="paragraph" w:styleId="a4">
    <w:name w:val="caption"/>
    <w:basedOn w:val="a"/>
    <w:next w:val="a"/>
    <w:uiPriority w:val="99"/>
    <w:qFormat/>
    <w:rPr>
      <w:rFonts w:ascii="Arial" w:eastAsia="黑体" w:hAnsi="Arial" w:cs="Arial"/>
      <w:sz w:val="20"/>
      <w:szCs w:val="20"/>
    </w:rPr>
  </w:style>
  <w:style w:type="paragraph" w:styleId="a5">
    <w:name w:val="Document Map"/>
    <w:basedOn w:val="a"/>
    <w:link w:val="Char0"/>
    <w:uiPriority w:val="99"/>
    <w:semiHidden/>
    <w:qFormat/>
    <w:pPr>
      <w:shd w:val="clear" w:color="auto" w:fill="000080"/>
    </w:pPr>
  </w:style>
  <w:style w:type="paragraph" w:styleId="a6">
    <w:name w:val="annotation text"/>
    <w:basedOn w:val="a"/>
    <w:link w:val="Char1"/>
    <w:uiPriority w:val="99"/>
    <w:semiHidden/>
    <w:qFormat/>
    <w:pPr>
      <w:jc w:val="left"/>
    </w:pPr>
    <w:rPr>
      <w:rFonts w:ascii="Times New Roman" w:hAnsi="Times New Roman" w:cs="Times New Roman"/>
    </w:rPr>
  </w:style>
  <w:style w:type="paragraph" w:styleId="30">
    <w:name w:val="Body Text 3"/>
    <w:basedOn w:val="a"/>
    <w:link w:val="3Char0"/>
    <w:uiPriority w:val="99"/>
    <w:qFormat/>
    <w:pPr>
      <w:spacing w:after="120"/>
    </w:pPr>
    <w:rPr>
      <w:sz w:val="16"/>
      <w:szCs w:val="16"/>
    </w:rPr>
  </w:style>
  <w:style w:type="paragraph" w:styleId="a7">
    <w:name w:val="Closing"/>
    <w:basedOn w:val="a"/>
    <w:link w:val="Char2"/>
    <w:uiPriority w:val="99"/>
    <w:qFormat/>
    <w:pPr>
      <w:ind w:leftChars="2100" w:left="100"/>
    </w:pPr>
    <w:rPr>
      <w:rFonts w:ascii="宋体" w:hAnsi="宋体" w:cs="宋体"/>
      <w:color w:val="000000"/>
      <w:sz w:val="24"/>
      <w:szCs w:val="24"/>
    </w:rPr>
  </w:style>
  <w:style w:type="paragraph" w:styleId="a8">
    <w:name w:val="Body Text"/>
    <w:basedOn w:val="a"/>
    <w:next w:val="a"/>
    <w:link w:val="Char3"/>
    <w:uiPriority w:val="99"/>
    <w:qFormat/>
    <w:pPr>
      <w:spacing w:after="120"/>
    </w:pPr>
    <w:rPr>
      <w:rFonts w:ascii="Times New Roman" w:hAnsi="Times New Roman" w:cs="Times New Roman"/>
    </w:rPr>
  </w:style>
  <w:style w:type="paragraph" w:styleId="a9">
    <w:name w:val="Body Text Indent"/>
    <w:basedOn w:val="a"/>
    <w:link w:val="Char4"/>
    <w:uiPriority w:val="99"/>
    <w:qFormat/>
    <w:pPr>
      <w:spacing w:after="120"/>
      <w:ind w:leftChars="200" w:left="420"/>
    </w:pPr>
    <w:rPr>
      <w:rFonts w:ascii="Times New Roman" w:hAnsi="Times New Roman" w:cs="Times New Roman"/>
    </w:rPr>
  </w:style>
  <w:style w:type="paragraph" w:styleId="31">
    <w:name w:val="toc 3"/>
    <w:basedOn w:val="a"/>
    <w:next w:val="a"/>
    <w:uiPriority w:val="99"/>
    <w:semiHidden/>
    <w:qFormat/>
    <w:pPr>
      <w:ind w:leftChars="400" w:left="840"/>
    </w:pPr>
  </w:style>
  <w:style w:type="paragraph" w:styleId="aa">
    <w:name w:val="Plain Text"/>
    <w:basedOn w:val="a"/>
    <w:link w:val="Char10"/>
    <w:uiPriority w:val="99"/>
    <w:qFormat/>
    <w:rPr>
      <w:rFonts w:ascii="宋体" w:hAnsi="Courier New" w:cs="宋体"/>
    </w:rPr>
  </w:style>
  <w:style w:type="paragraph" w:styleId="ab">
    <w:name w:val="Date"/>
    <w:basedOn w:val="a"/>
    <w:next w:val="a"/>
    <w:link w:val="Char5"/>
    <w:uiPriority w:val="99"/>
    <w:qFormat/>
    <w:rPr>
      <w:rFonts w:ascii="宋体" w:hAnsi="Courier New" w:cs="宋体"/>
      <w:sz w:val="32"/>
      <w:szCs w:val="32"/>
    </w:rPr>
  </w:style>
  <w:style w:type="paragraph" w:styleId="20">
    <w:name w:val="Body Text Indent 2"/>
    <w:basedOn w:val="a"/>
    <w:link w:val="2Char0"/>
    <w:uiPriority w:val="99"/>
    <w:qFormat/>
    <w:pPr>
      <w:spacing w:line="500" w:lineRule="exact"/>
      <w:ind w:left="397" w:firstLine="539"/>
    </w:pPr>
    <w:rPr>
      <w:rFonts w:ascii="宋体" w:hAnsi="华文中宋" w:cs="宋体"/>
      <w:sz w:val="26"/>
      <w:szCs w:val="26"/>
    </w:rPr>
  </w:style>
  <w:style w:type="paragraph" w:styleId="ac">
    <w:name w:val="Balloon Text"/>
    <w:basedOn w:val="a"/>
    <w:link w:val="Char11"/>
    <w:uiPriority w:val="99"/>
    <w:semiHidden/>
    <w:qFormat/>
    <w:rPr>
      <w:rFonts w:ascii="Times New Roman" w:hAnsi="Times New Roman" w:cs="Times New Roman"/>
      <w:sz w:val="18"/>
      <w:szCs w:val="18"/>
    </w:rPr>
  </w:style>
  <w:style w:type="paragraph" w:styleId="ad">
    <w:name w:val="footer"/>
    <w:basedOn w:val="a"/>
    <w:link w:val="Char12"/>
    <w:uiPriority w:val="99"/>
    <w:qFormat/>
    <w:pPr>
      <w:tabs>
        <w:tab w:val="center" w:pos="4153"/>
        <w:tab w:val="right" w:pos="8306"/>
      </w:tabs>
      <w:snapToGrid w:val="0"/>
      <w:jc w:val="left"/>
    </w:pPr>
    <w:rPr>
      <w:rFonts w:ascii="Times New Roman" w:hAnsi="Times New Roman" w:cs="Times New Roman"/>
      <w:sz w:val="18"/>
      <w:szCs w:val="18"/>
    </w:rPr>
  </w:style>
  <w:style w:type="paragraph" w:styleId="ae">
    <w:name w:val="header"/>
    <w:basedOn w:val="a"/>
    <w:link w:val="Char13"/>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uiPriority w:val="39"/>
    <w:qFormat/>
    <w:pPr>
      <w:tabs>
        <w:tab w:val="right" w:leader="dot" w:pos="8299"/>
      </w:tabs>
      <w:spacing w:line="360" w:lineRule="exact"/>
    </w:pPr>
    <w:rPr>
      <w:rFonts w:ascii="宋体" w:hAnsi="宋体" w:cs="宋体"/>
      <w:sz w:val="24"/>
      <w:szCs w:val="24"/>
    </w:rPr>
  </w:style>
  <w:style w:type="paragraph" w:styleId="40">
    <w:name w:val="toc 4"/>
    <w:basedOn w:val="a"/>
    <w:next w:val="a"/>
    <w:uiPriority w:val="99"/>
    <w:semiHidden/>
    <w:qFormat/>
    <w:pPr>
      <w:ind w:leftChars="600" w:left="1260"/>
    </w:pPr>
  </w:style>
  <w:style w:type="paragraph" w:styleId="af">
    <w:name w:val="index heading"/>
    <w:basedOn w:val="a"/>
    <w:next w:val="11"/>
    <w:uiPriority w:val="99"/>
    <w:semiHidden/>
    <w:qFormat/>
  </w:style>
  <w:style w:type="paragraph" w:styleId="11">
    <w:name w:val="index 1"/>
    <w:basedOn w:val="a"/>
    <w:next w:val="a"/>
    <w:uiPriority w:val="99"/>
    <w:semiHidden/>
    <w:qFormat/>
  </w:style>
  <w:style w:type="paragraph" w:styleId="af0">
    <w:name w:val="Subtitle"/>
    <w:basedOn w:val="a"/>
    <w:next w:val="a"/>
    <w:link w:val="Char6"/>
    <w:uiPriority w:val="99"/>
    <w:qFormat/>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99"/>
    <w:semiHidden/>
    <w:qFormat/>
    <w:pPr>
      <w:tabs>
        <w:tab w:val="right" w:leader="dot" w:pos="8296"/>
      </w:tabs>
      <w:spacing w:line="440" w:lineRule="exact"/>
      <w:ind w:firstLineChars="75" w:firstLine="181"/>
      <w:jc w:val="center"/>
    </w:pPr>
    <w:rPr>
      <w:rFonts w:ascii="宋体" w:hAnsi="宋体" w:cs="宋体"/>
      <w:b/>
      <w:bCs/>
      <w:smallCaps/>
      <w:sz w:val="24"/>
      <w:szCs w:val="24"/>
    </w:rPr>
  </w:style>
  <w:style w:type="paragraph" w:styleId="22">
    <w:name w:val="Body Text 2"/>
    <w:basedOn w:val="a"/>
    <w:link w:val="2Char1"/>
    <w:uiPriority w:val="99"/>
    <w:qFormat/>
    <w:pPr>
      <w:spacing w:line="360" w:lineRule="auto"/>
    </w:pPr>
    <w:rPr>
      <w:rFonts w:ascii="宋体" w:hAnsi="宋体" w:cs="宋体"/>
      <w:color w:val="000000"/>
      <w:sz w:val="24"/>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7"/>
    <w:uiPriority w:val="99"/>
    <w:qFormat/>
    <w:pPr>
      <w:spacing w:before="240" w:after="60"/>
      <w:jc w:val="center"/>
      <w:outlineLvl w:val="0"/>
    </w:pPr>
    <w:rPr>
      <w:rFonts w:ascii="Arial" w:eastAsia="隶书" w:hAnsi="Arial" w:cs="Arial"/>
      <w:b/>
      <w:bCs/>
      <w:sz w:val="32"/>
      <w:szCs w:val="32"/>
    </w:rPr>
  </w:style>
  <w:style w:type="paragraph" w:styleId="af3">
    <w:name w:val="annotation subject"/>
    <w:basedOn w:val="a6"/>
    <w:next w:val="a6"/>
    <w:link w:val="Char8"/>
    <w:uiPriority w:val="99"/>
    <w:semiHidden/>
    <w:qFormat/>
    <w:rPr>
      <w:b/>
      <w:bCs/>
    </w:rPr>
  </w:style>
  <w:style w:type="paragraph" w:styleId="af4">
    <w:name w:val="Body Text First Indent"/>
    <w:basedOn w:val="a"/>
    <w:link w:val="Char9"/>
    <w:uiPriority w:val="99"/>
    <w:qFormat/>
    <w:pPr>
      <w:ind w:firstLineChars="100" w:firstLine="420"/>
    </w:pPr>
  </w:style>
  <w:style w:type="table" w:styleId="af5">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99"/>
    <w:qFormat/>
    <w:rPr>
      <w:b/>
      <w:bCs/>
    </w:rPr>
  </w:style>
  <w:style w:type="character" w:styleId="af7">
    <w:name w:val="page number"/>
    <w:basedOn w:val="a0"/>
    <w:qFormat/>
    <w:rPr>
      <w:rFonts w:ascii="Arial" w:hAnsi="Arial" w:cs="Arial"/>
      <w:sz w:val="18"/>
      <w:szCs w:val="18"/>
    </w:rPr>
  </w:style>
  <w:style w:type="character" w:styleId="af8">
    <w:name w:val="FollowedHyperlink"/>
    <w:uiPriority w:val="99"/>
    <w:qFormat/>
    <w:rPr>
      <w:color w:val="800080"/>
      <w:u w:val="single"/>
    </w:rPr>
  </w:style>
  <w:style w:type="character" w:styleId="af9">
    <w:name w:val="Emphasis"/>
    <w:uiPriority w:val="99"/>
    <w:qFormat/>
    <w:rPr>
      <w:color w:val="auto"/>
    </w:rPr>
  </w:style>
  <w:style w:type="character" w:styleId="afa">
    <w:name w:val="Hyperlink"/>
    <w:uiPriority w:val="99"/>
    <w:qFormat/>
    <w:rPr>
      <w:color w:val="0000FF"/>
      <w:u w:val="single"/>
    </w:rPr>
  </w:style>
  <w:style w:type="character" w:styleId="afb">
    <w:name w:val="annotation reference"/>
    <w:uiPriority w:val="99"/>
    <w:semiHidden/>
    <w:qFormat/>
    <w:rPr>
      <w:sz w:val="21"/>
      <w:szCs w:val="21"/>
    </w:rPr>
  </w:style>
  <w:style w:type="character" w:styleId="HTML0">
    <w:name w:val="HTML Cite"/>
    <w:uiPriority w:val="99"/>
    <w:qFormat/>
    <w:rPr>
      <w:color w:val="008000"/>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qFormat/>
    <w:locked/>
    <w:rPr>
      <w:rFonts w:ascii="Arial" w:eastAsia="黑体" w:hAnsi="Arial" w:cs="Arial"/>
      <w:b/>
      <w:bCs/>
      <w:kern w:val="2"/>
      <w:sz w:val="32"/>
      <w:szCs w:val="32"/>
      <w:lang w:val="en-US" w:eastAsia="zh-CN"/>
    </w:rPr>
  </w:style>
  <w:style w:type="character" w:customStyle="1" w:styleId="3Char">
    <w:name w:val="标题 3 Char"/>
    <w:link w:val="3"/>
    <w:uiPriority w:val="9"/>
    <w:semiHidden/>
    <w:qFormat/>
    <w:rPr>
      <w:rFonts w:ascii="Calibri" w:hAnsi="Calibri" w:cs="Calibri"/>
      <w:b/>
      <w:bCs/>
      <w:sz w:val="32"/>
      <w:szCs w:val="32"/>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6Char">
    <w:name w:val="标题 6 Char"/>
    <w:link w:val="6"/>
    <w:uiPriority w:val="99"/>
    <w:qFormat/>
    <w:locked/>
    <w:rPr>
      <w:rFonts w:ascii="Cambria" w:eastAsia="宋体" w:hAnsi="Cambria" w:cs="Cambria"/>
      <w:b/>
      <w:bCs/>
      <w:kern w:val="2"/>
      <w:sz w:val="24"/>
      <w:szCs w:val="24"/>
      <w:lang w:val="en-US" w:eastAsia="zh-CN"/>
    </w:rPr>
  </w:style>
  <w:style w:type="character" w:customStyle="1" w:styleId="Char1">
    <w:name w:val="批注文字 Char"/>
    <w:link w:val="a6"/>
    <w:uiPriority w:val="99"/>
    <w:qFormat/>
    <w:locked/>
    <w:rPr>
      <w:rFonts w:eastAsia="宋体"/>
      <w:kern w:val="2"/>
      <w:sz w:val="24"/>
      <w:szCs w:val="24"/>
      <w:lang w:val="en-US" w:eastAsia="zh-CN"/>
    </w:rPr>
  </w:style>
  <w:style w:type="character" w:customStyle="1" w:styleId="Char8">
    <w:name w:val="批注主题 Char"/>
    <w:link w:val="af3"/>
    <w:uiPriority w:val="99"/>
    <w:qFormat/>
    <w:locked/>
    <w:rPr>
      <w:rFonts w:eastAsia="宋体"/>
      <w:b/>
      <w:bCs/>
      <w:kern w:val="2"/>
      <w:sz w:val="24"/>
      <w:szCs w:val="24"/>
      <w:lang w:val="en-US" w:eastAsia="zh-CN"/>
    </w:rPr>
  </w:style>
  <w:style w:type="character" w:customStyle="1" w:styleId="Char9">
    <w:name w:val="正文首行缩进 Char"/>
    <w:link w:val="af4"/>
    <w:uiPriority w:val="99"/>
    <w:semiHidden/>
    <w:qFormat/>
    <w:rPr>
      <w:rFonts w:ascii="Calibri" w:eastAsia="宋体" w:hAnsi="Calibri" w:cs="Calibri"/>
      <w:kern w:val="2"/>
      <w:sz w:val="24"/>
      <w:szCs w:val="21"/>
      <w:lang w:val="en-US" w:eastAsia="zh-CN"/>
    </w:rPr>
  </w:style>
  <w:style w:type="character" w:customStyle="1" w:styleId="Char">
    <w:name w:val="正文缩进 Char"/>
    <w:link w:val="a3"/>
    <w:uiPriority w:val="99"/>
    <w:qFormat/>
    <w:rPr>
      <w:rFonts w:ascii="Calibri" w:hAnsi="Calibri" w:cs="Calibri"/>
      <w:kern w:val="2"/>
      <w:sz w:val="21"/>
      <w:szCs w:val="21"/>
    </w:rPr>
  </w:style>
  <w:style w:type="character" w:customStyle="1" w:styleId="Char0">
    <w:name w:val="文档结构图 Char"/>
    <w:link w:val="a5"/>
    <w:uiPriority w:val="99"/>
    <w:semiHidden/>
    <w:qFormat/>
    <w:rPr>
      <w:rFonts w:cs="Calibri"/>
      <w:sz w:val="0"/>
      <w:szCs w:val="0"/>
    </w:rPr>
  </w:style>
  <w:style w:type="character" w:customStyle="1" w:styleId="3Char0">
    <w:name w:val="正文文本 3 Char"/>
    <w:link w:val="30"/>
    <w:uiPriority w:val="99"/>
    <w:semiHidden/>
    <w:qFormat/>
    <w:rPr>
      <w:rFonts w:ascii="Calibri" w:hAnsi="Calibri" w:cs="Calibri"/>
      <w:sz w:val="16"/>
      <w:szCs w:val="16"/>
    </w:rPr>
  </w:style>
  <w:style w:type="character" w:customStyle="1" w:styleId="Char2">
    <w:name w:val="结束语 Char"/>
    <w:link w:val="a7"/>
    <w:uiPriority w:val="99"/>
    <w:semiHidden/>
    <w:qFormat/>
    <w:rPr>
      <w:rFonts w:ascii="Calibri" w:hAnsi="Calibri" w:cs="Calibri"/>
      <w:szCs w:val="21"/>
    </w:rPr>
  </w:style>
  <w:style w:type="character" w:customStyle="1" w:styleId="Char3">
    <w:name w:val="正文文本 Char"/>
    <w:link w:val="a8"/>
    <w:uiPriority w:val="99"/>
    <w:qFormat/>
    <w:locked/>
    <w:rPr>
      <w:rFonts w:eastAsia="宋体"/>
      <w:kern w:val="2"/>
      <w:sz w:val="24"/>
      <w:szCs w:val="24"/>
      <w:lang w:val="en-US" w:eastAsia="zh-CN"/>
    </w:rPr>
  </w:style>
  <w:style w:type="character" w:customStyle="1" w:styleId="Char4">
    <w:name w:val="正文文本缩进 Char"/>
    <w:link w:val="a9"/>
    <w:uiPriority w:val="99"/>
    <w:qFormat/>
    <w:locked/>
    <w:rPr>
      <w:rFonts w:eastAsia="宋体"/>
      <w:kern w:val="2"/>
      <w:sz w:val="24"/>
      <w:szCs w:val="24"/>
      <w:lang w:val="en-US" w:eastAsia="zh-CN"/>
    </w:rPr>
  </w:style>
  <w:style w:type="character" w:customStyle="1" w:styleId="Char10">
    <w:name w:val="纯文本 Char1"/>
    <w:link w:val="aa"/>
    <w:uiPriority w:val="99"/>
    <w:semiHidden/>
    <w:qFormat/>
    <w:rPr>
      <w:rFonts w:ascii="宋体" w:hAnsi="Courier New" w:cs="Courier New"/>
      <w:szCs w:val="21"/>
    </w:rPr>
  </w:style>
  <w:style w:type="character" w:customStyle="1" w:styleId="Char5">
    <w:name w:val="日期 Char"/>
    <w:link w:val="ab"/>
    <w:uiPriority w:val="99"/>
    <w:semiHidden/>
    <w:qFormat/>
    <w:rPr>
      <w:rFonts w:ascii="Calibri" w:hAnsi="Calibri" w:cs="Calibri"/>
      <w:szCs w:val="21"/>
    </w:rPr>
  </w:style>
  <w:style w:type="character" w:customStyle="1" w:styleId="2Char0">
    <w:name w:val="正文文本缩进 2 Char"/>
    <w:link w:val="20"/>
    <w:uiPriority w:val="99"/>
    <w:qFormat/>
    <w:locked/>
    <w:rPr>
      <w:rFonts w:ascii="宋体" w:eastAsia="宋体" w:hAnsi="华文中宋" w:cs="宋体"/>
      <w:kern w:val="2"/>
      <w:sz w:val="26"/>
      <w:szCs w:val="26"/>
      <w:lang w:val="en-US" w:eastAsia="zh-CN"/>
    </w:rPr>
  </w:style>
  <w:style w:type="character" w:customStyle="1" w:styleId="Char11">
    <w:name w:val="批注框文本 Char1"/>
    <w:link w:val="ac"/>
    <w:uiPriority w:val="99"/>
    <w:qFormat/>
    <w:locked/>
    <w:rPr>
      <w:rFonts w:eastAsia="宋体"/>
      <w:kern w:val="2"/>
      <w:sz w:val="18"/>
      <w:szCs w:val="18"/>
      <w:lang w:val="en-US" w:eastAsia="zh-CN"/>
    </w:rPr>
  </w:style>
  <w:style w:type="character" w:customStyle="1" w:styleId="Char12">
    <w:name w:val="页脚 Char1"/>
    <w:link w:val="ad"/>
    <w:uiPriority w:val="99"/>
    <w:qFormat/>
    <w:locked/>
    <w:rPr>
      <w:rFonts w:eastAsia="宋体"/>
      <w:kern w:val="2"/>
      <w:sz w:val="18"/>
      <w:szCs w:val="18"/>
      <w:lang w:val="en-US" w:eastAsia="zh-CN"/>
    </w:rPr>
  </w:style>
  <w:style w:type="character" w:customStyle="1" w:styleId="Char13">
    <w:name w:val="页眉 Char1"/>
    <w:link w:val="ae"/>
    <w:uiPriority w:val="99"/>
    <w:qFormat/>
    <w:locked/>
    <w:rPr>
      <w:rFonts w:eastAsia="宋体"/>
      <w:kern w:val="2"/>
      <w:sz w:val="18"/>
      <w:szCs w:val="18"/>
      <w:lang w:val="en-US" w:eastAsia="zh-CN"/>
    </w:rPr>
  </w:style>
  <w:style w:type="character" w:customStyle="1" w:styleId="Char6">
    <w:name w:val="副标题 Char"/>
    <w:link w:val="af0"/>
    <w:uiPriority w:val="11"/>
    <w:qFormat/>
    <w:rPr>
      <w:rFonts w:ascii="Cambria" w:hAnsi="Cambria" w:cs="Times New Roman"/>
      <w:b/>
      <w:bCs/>
      <w:kern w:val="28"/>
      <w:sz w:val="32"/>
      <w:szCs w:val="32"/>
    </w:rPr>
  </w:style>
  <w:style w:type="character" w:customStyle="1" w:styleId="2Char1">
    <w:name w:val="正文文本 2 Char"/>
    <w:link w:val="22"/>
    <w:uiPriority w:val="99"/>
    <w:qFormat/>
    <w:locked/>
    <w:rPr>
      <w:rFonts w:ascii="宋体" w:eastAsia="宋体" w:hAnsi="宋体" w:cs="宋体"/>
      <w:color w:val="000000"/>
      <w:kern w:val="2"/>
      <w:sz w:val="24"/>
      <w:szCs w:val="24"/>
      <w:lang w:val="en-US" w:eastAsia="zh-CN"/>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7">
    <w:name w:val="标题 Char"/>
    <w:link w:val="af2"/>
    <w:uiPriority w:val="10"/>
    <w:qFormat/>
    <w:rPr>
      <w:rFonts w:ascii="Cambria" w:hAnsi="Cambria" w:cs="Times New Roman"/>
      <w:b/>
      <w:bCs/>
      <w:sz w:val="32"/>
      <w:szCs w:val="32"/>
    </w:rPr>
  </w:style>
  <w:style w:type="character" w:customStyle="1" w:styleId="font71">
    <w:name w:val="font71"/>
    <w:uiPriority w:val="99"/>
    <w:qFormat/>
    <w:rPr>
      <w:rFonts w:ascii="宋体" w:eastAsia="宋体" w:hAnsi="宋体" w:cs="宋体"/>
      <w:color w:val="000000"/>
      <w:sz w:val="28"/>
      <w:szCs w:val="28"/>
      <w:u w:val="none"/>
    </w:rPr>
  </w:style>
  <w:style w:type="character" w:customStyle="1" w:styleId="FontStyle17">
    <w:name w:val="Font Style17"/>
    <w:uiPriority w:val="99"/>
    <w:qFormat/>
    <w:rPr>
      <w:rFonts w:ascii="黑体" w:eastAsia="黑体" w:cs="黑体"/>
      <w:sz w:val="28"/>
      <w:szCs w:val="28"/>
    </w:rPr>
  </w:style>
  <w:style w:type="character" w:customStyle="1" w:styleId="font41">
    <w:name w:val="font41"/>
    <w:uiPriority w:val="99"/>
    <w:qFormat/>
    <w:rPr>
      <w:rFonts w:ascii="Times New Roman" w:hAnsi="Times New Roman" w:cs="Times New Roman"/>
      <w:color w:val="000000"/>
      <w:sz w:val="28"/>
      <w:szCs w:val="28"/>
      <w:u w:val="none"/>
    </w:rPr>
  </w:style>
  <w:style w:type="character" w:customStyle="1" w:styleId="font51">
    <w:name w:val="font51"/>
    <w:uiPriority w:val="99"/>
    <w:qFormat/>
    <w:rPr>
      <w:rFonts w:ascii="Times New Roman" w:hAnsi="Times New Roman" w:cs="Times New Roman"/>
      <w:color w:val="000000"/>
      <w:sz w:val="28"/>
      <w:szCs w:val="28"/>
      <w:u w:val="none"/>
    </w:rPr>
  </w:style>
  <w:style w:type="character" w:customStyle="1" w:styleId="font81">
    <w:name w:val="font81"/>
    <w:uiPriority w:val="99"/>
    <w:qFormat/>
    <w:rPr>
      <w:rFonts w:ascii="仿宋_GB2312" w:eastAsia="仿宋_GB2312" w:cs="仿宋_GB2312"/>
      <w:color w:val="000000"/>
      <w:sz w:val="28"/>
      <w:szCs w:val="28"/>
      <w:u w:val="none"/>
    </w:rPr>
  </w:style>
  <w:style w:type="character" w:customStyle="1" w:styleId="3Char1">
    <w:name w:val="标题 3 Char1"/>
    <w:uiPriority w:val="99"/>
    <w:qFormat/>
    <w:rPr>
      <w:rFonts w:eastAsia="宋体"/>
      <w:b/>
      <w:bCs/>
      <w:kern w:val="2"/>
      <w:sz w:val="32"/>
      <w:szCs w:val="32"/>
      <w:lang w:val="en-US" w:eastAsia="zh-CN"/>
    </w:rPr>
  </w:style>
  <w:style w:type="character" w:customStyle="1" w:styleId="3CharChar">
    <w:name w:val="标题 3 Char Char"/>
    <w:uiPriority w:val="99"/>
    <w:qFormat/>
    <w:rPr>
      <w:rFonts w:ascii="黑体" w:eastAsia="黑体" w:cs="黑体"/>
      <w:sz w:val="30"/>
      <w:szCs w:val="30"/>
    </w:rPr>
  </w:style>
  <w:style w:type="character" w:customStyle="1" w:styleId="afc">
    <w:name w:val="样式 小五"/>
    <w:uiPriority w:val="99"/>
    <w:qFormat/>
    <w:rPr>
      <w:rFonts w:eastAsia="仿宋_GB2312"/>
      <w:sz w:val="18"/>
      <w:szCs w:val="18"/>
    </w:rPr>
  </w:style>
  <w:style w:type="character" w:customStyle="1" w:styleId="Chara">
    <w:name w:val="批注框文本 Char"/>
    <w:uiPriority w:val="99"/>
    <w:qFormat/>
    <w:rPr>
      <w:rFonts w:ascii="Times New Roman" w:eastAsia="宋体" w:hAnsi="Times New Roman" w:cs="Times New Roman"/>
      <w:sz w:val="18"/>
      <w:szCs w:val="18"/>
    </w:rPr>
  </w:style>
  <w:style w:type="character" w:customStyle="1" w:styleId="font101">
    <w:name w:val="font101"/>
    <w:uiPriority w:val="99"/>
    <w:qFormat/>
    <w:rPr>
      <w:rFonts w:ascii="宋体" w:eastAsia="宋体" w:hAnsi="宋体" w:cs="宋体"/>
      <w:color w:val="000000"/>
      <w:sz w:val="28"/>
      <w:szCs w:val="28"/>
      <w:u w:val="none"/>
    </w:rPr>
  </w:style>
  <w:style w:type="character" w:customStyle="1" w:styleId="CharChar">
    <w:name w:val="样式 普通(网站) + 小五 Char Char"/>
    <w:link w:val="afd"/>
    <w:uiPriority w:val="99"/>
    <w:qFormat/>
    <w:locked/>
    <w:rPr>
      <w:rFonts w:ascii="Arial Unicode MS" w:eastAsia="仿宋_GB2312" w:hAnsi="Arial Unicode MS" w:cs="Arial Unicode MS"/>
      <w:sz w:val="24"/>
      <w:szCs w:val="24"/>
      <w:lang w:val="en-US" w:eastAsia="zh-CN"/>
    </w:rPr>
  </w:style>
  <w:style w:type="paragraph" w:customStyle="1" w:styleId="afd">
    <w:name w:val="样式 普通(网站) + 小五"/>
    <w:basedOn w:val="af1"/>
    <w:link w:val="CharChar"/>
    <w:uiPriority w:val="99"/>
    <w:qFormat/>
    <w:pPr>
      <w:spacing w:before="0" w:beforeAutospacing="0" w:after="0" w:afterAutospacing="0" w:line="240" w:lineRule="exact"/>
    </w:pPr>
    <w:rPr>
      <w:rFonts w:ascii="Arial Unicode MS" w:eastAsia="仿宋_GB2312" w:hAnsi="Arial Unicode MS" w:cs="Arial Unicode MS"/>
      <w:sz w:val="18"/>
      <w:szCs w:val="18"/>
    </w:rPr>
  </w:style>
  <w:style w:type="paragraph" w:customStyle="1" w:styleId="afe">
    <w:name w:val="保留正文"/>
    <w:basedOn w:val="a8"/>
    <w:uiPriority w:val="99"/>
    <w:qFormat/>
    <w:pPr>
      <w:keepNext/>
      <w:spacing w:after="160"/>
    </w:pPr>
  </w:style>
  <w:style w:type="paragraph" w:customStyle="1" w:styleId="41">
    <w:name w:val="题注4"/>
    <w:basedOn w:val="a"/>
    <w:next w:val="a4"/>
    <w:uiPriority w:val="99"/>
    <w:qFormat/>
    <w:pPr>
      <w:ind w:leftChars="-64" w:left="-132" w:rightChars="-50" w:right="-105" w:hanging="2"/>
      <w:jc w:val="center"/>
    </w:pPr>
    <w:rPr>
      <w:b/>
      <w:bCs/>
      <w:color w:val="FF0000"/>
      <w:lang w:val="en-GB"/>
    </w:rPr>
  </w:style>
  <w:style w:type="paragraph" w:customStyle="1" w:styleId="New">
    <w:name w:val="正文 New"/>
    <w:uiPriority w:val="99"/>
    <w:qFormat/>
    <w:pPr>
      <w:widowControl w:val="0"/>
      <w:jc w:val="both"/>
    </w:pPr>
    <w:rPr>
      <w:rFonts w:ascii="Calibri" w:hAnsi="Calibri" w:cs="Calibri"/>
      <w:kern w:val="2"/>
      <w:sz w:val="21"/>
      <w:szCs w:val="21"/>
    </w:rPr>
  </w:style>
  <w:style w:type="paragraph" w:customStyle="1" w:styleId="32">
    <w:name w:val="标题3"/>
    <w:basedOn w:val="3"/>
    <w:uiPriority w:val="99"/>
    <w:qFormat/>
    <w:pPr>
      <w:tabs>
        <w:tab w:val="left" w:pos="8640"/>
      </w:tabs>
      <w:adjustRightInd w:val="0"/>
      <w:jc w:val="left"/>
      <w:textAlignment w:val="baseline"/>
    </w:pPr>
    <w:rPr>
      <w:rFonts w:hAnsi="宋体"/>
      <w:sz w:val="32"/>
      <w:szCs w:val="32"/>
    </w:rPr>
  </w:style>
  <w:style w:type="paragraph" w:customStyle="1" w:styleId="New0">
    <w:name w:val="页脚 New"/>
    <w:basedOn w:val="NewNewNew"/>
    <w:uiPriority w:val="99"/>
    <w:qFormat/>
    <w:pPr>
      <w:widowControl/>
      <w:tabs>
        <w:tab w:val="center" w:pos="4153"/>
        <w:tab w:val="right" w:pos="8306"/>
      </w:tabs>
      <w:snapToGrid w:val="0"/>
      <w:jc w:val="left"/>
    </w:pPr>
    <w:rPr>
      <w:sz w:val="18"/>
      <w:szCs w:val="18"/>
    </w:rPr>
  </w:style>
  <w:style w:type="paragraph" w:customStyle="1" w:styleId="NewNewNew">
    <w:name w:val="正文 New New New"/>
    <w:uiPriority w:val="99"/>
    <w:qFormat/>
    <w:pPr>
      <w:widowControl w:val="0"/>
      <w:jc w:val="both"/>
    </w:pPr>
    <w:rPr>
      <w:rFonts w:ascii="Calibri" w:hAnsi="Calibri" w:cs="Calibri"/>
      <w:kern w:val="2"/>
      <w:sz w:val="21"/>
      <w:szCs w:val="21"/>
    </w:rPr>
  </w:style>
  <w:style w:type="paragraph" w:customStyle="1" w:styleId="Char14">
    <w:name w:val="Char1"/>
    <w:basedOn w:val="a"/>
    <w:uiPriority w:val="99"/>
    <w:qFormat/>
    <w:pPr>
      <w:widowControl/>
      <w:spacing w:before="100" w:beforeAutospacing="1" w:after="100" w:afterAutospacing="1" w:line="330" w:lineRule="atLeast"/>
      <w:ind w:left="360"/>
      <w:jc w:val="left"/>
    </w:pPr>
  </w:style>
  <w:style w:type="paragraph" w:customStyle="1" w:styleId="NewNewNewNew">
    <w:name w:val="正文 New New New New"/>
    <w:uiPriority w:val="99"/>
    <w:qFormat/>
    <w:pPr>
      <w:widowControl w:val="0"/>
      <w:jc w:val="both"/>
    </w:pPr>
    <w:rPr>
      <w:rFonts w:ascii="Calibri" w:hAnsi="Calibri" w:cs="Calibri"/>
      <w:kern w:val="2"/>
      <w:sz w:val="21"/>
      <w:szCs w:val="21"/>
    </w:rPr>
  </w:style>
  <w:style w:type="paragraph" w:customStyle="1" w:styleId="12">
    <w:name w:val="修订1"/>
    <w:uiPriority w:val="99"/>
    <w:qFormat/>
    <w:rPr>
      <w:rFonts w:ascii="Calibri" w:hAnsi="Calibri" w:cs="Calibri"/>
      <w:kern w:val="2"/>
      <w:sz w:val="21"/>
      <w:szCs w:val="21"/>
    </w:rPr>
  </w:style>
  <w:style w:type="paragraph" w:customStyle="1" w:styleId="5">
    <w:name w:val="题注5"/>
    <w:basedOn w:val="a"/>
    <w:next w:val="a4"/>
    <w:uiPriority w:val="99"/>
    <w:qFormat/>
    <w:pPr>
      <w:jc w:val="center"/>
    </w:pPr>
    <w:rPr>
      <w:b/>
      <w:bCs/>
      <w:color w:val="000000"/>
      <w:sz w:val="24"/>
      <w:szCs w:val="24"/>
    </w:rPr>
  </w:style>
  <w:style w:type="paragraph" w:customStyle="1" w:styleId="13">
    <w:name w:val="列出段落1"/>
    <w:basedOn w:val="a"/>
    <w:uiPriority w:val="99"/>
    <w:qFormat/>
    <w:pPr>
      <w:widowControl/>
      <w:ind w:left="720"/>
      <w:jc w:val="left"/>
    </w:pPr>
    <w:rPr>
      <w:i/>
      <w:iCs/>
      <w:kern w:val="0"/>
      <w:sz w:val="20"/>
      <w:szCs w:val="20"/>
    </w:rPr>
  </w:style>
  <w:style w:type="paragraph" w:customStyle="1" w:styleId="aff">
    <w:name w:val="二级目录"/>
    <w:basedOn w:val="a"/>
    <w:uiPriority w:val="99"/>
    <w:qFormat/>
    <w:pPr>
      <w:spacing w:line="360" w:lineRule="exact"/>
      <w:ind w:firstLineChars="196" w:firstLine="412"/>
      <w:outlineLvl w:val="1"/>
    </w:pPr>
    <w:rPr>
      <w:rFonts w:ascii="Times New Roman" w:hAnsi="宋体" w:cs="Times New Roman"/>
      <w:kern w:val="0"/>
    </w:rPr>
  </w:style>
  <w:style w:type="paragraph" w:customStyle="1" w:styleId="Style1">
    <w:name w:val="_Style 1"/>
    <w:basedOn w:val="a"/>
    <w:uiPriority w:val="99"/>
    <w:qFormat/>
    <w:pPr>
      <w:ind w:firstLineChars="200" w:firstLine="420"/>
    </w:pPr>
  </w:style>
  <w:style w:type="paragraph" w:customStyle="1" w:styleId="NewNewNewNewNew">
    <w:name w:val="正文 New New New New New"/>
    <w:uiPriority w:val="99"/>
    <w:qFormat/>
    <w:pPr>
      <w:widowControl w:val="0"/>
      <w:jc w:val="both"/>
    </w:pPr>
    <w:rPr>
      <w:rFonts w:ascii="Calibri" w:hAnsi="Calibri" w:cs="Calibri"/>
      <w:kern w:val="2"/>
      <w:sz w:val="21"/>
      <w:szCs w:val="21"/>
    </w:rPr>
  </w:style>
  <w:style w:type="paragraph" w:customStyle="1" w:styleId="CharCharCharChar">
    <w:name w:val="Char Char Char Char"/>
    <w:basedOn w:val="a"/>
    <w:uiPriority w:val="99"/>
    <w:qFormat/>
    <w:rPr>
      <w:rFonts w:ascii="Tahoma" w:hAnsi="Tahoma" w:cs="Tahoma"/>
      <w:sz w:val="24"/>
      <w:szCs w:val="24"/>
    </w:rPr>
  </w:style>
  <w:style w:type="paragraph" w:customStyle="1" w:styleId="CharChar2Char">
    <w:name w:val="Char Char2 Char"/>
    <w:basedOn w:val="a"/>
    <w:uiPriority w:val="99"/>
    <w:qFormat/>
    <w:rPr>
      <w:rFonts w:ascii="宋体" w:hAnsi="宋体" w:cs="宋体"/>
      <w:b/>
      <w:bCs/>
      <w:sz w:val="28"/>
      <w:szCs w:val="28"/>
    </w:rPr>
  </w:style>
  <w:style w:type="paragraph" w:customStyle="1" w:styleId="aff0">
    <w:name w:val="正文缩入"/>
    <w:basedOn w:val="a"/>
    <w:uiPriority w:val="99"/>
    <w:qFormat/>
    <w:pPr>
      <w:spacing w:after="120"/>
      <w:ind w:firstLine="504"/>
    </w:pPr>
    <w:rPr>
      <w:sz w:val="24"/>
      <w:szCs w:val="24"/>
    </w:rPr>
  </w:style>
  <w:style w:type="paragraph" w:styleId="aff1">
    <w:name w:val="List Paragraph"/>
    <w:basedOn w:val="a"/>
    <w:uiPriority w:val="34"/>
    <w:qFormat/>
    <w:pPr>
      <w:ind w:firstLineChars="200" w:firstLine="420"/>
    </w:pPr>
  </w:style>
  <w:style w:type="paragraph" w:customStyle="1" w:styleId="Char1CharCharCharCharCharChar1CharCharChar">
    <w:name w:val="Char1 Char Char Char Char Char Char1 Char Char Char"/>
    <w:basedOn w:val="a"/>
    <w:uiPriority w:val="99"/>
    <w:qFormat/>
    <w:pPr>
      <w:widowControl/>
      <w:spacing w:after="160" w:line="240" w:lineRule="exact"/>
      <w:jc w:val="left"/>
    </w:pPr>
    <w:rPr>
      <w:rFonts w:ascii="Verdana" w:hAnsi="Verdana" w:cs="Verdana"/>
      <w:kern w:val="0"/>
      <w:lang w:eastAsia="en-US"/>
    </w:rPr>
  </w:style>
  <w:style w:type="paragraph" w:customStyle="1" w:styleId="aff2">
    <w:name w:val="填表"/>
    <w:uiPriority w:val="99"/>
    <w:qFormat/>
    <w:rPr>
      <w:rFonts w:ascii="Calibri" w:hAnsi="Calibri" w:cs="Calibri"/>
      <w:kern w:val="2"/>
      <w:sz w:val="18"/>
      <w:szCs w:val="18"/>
    </w:rPr>
  </w:style>
  <w:style w:type="paragraph" w:customStyle="1" w:styleId="aff3">
    <w:name w:val="表格文字"/>
    <w:basedOn w:val="a"/>
    <w:next w:val="a8"/>
    <w:uiPriority w:val="99"/>
    <w:qFormat/>
    <w:pPr>
      <w:spacing w:before="25" w:after="25"/>
      <w:jc w:val="left"/>
    </w:pPr>
    <w:rPr>
      <w:spacing w:val="10"/>
      <w:kern w:val="0"/>
      <w:sz w:val="24"/>
      <w:szCs w:val="24"/>
    </w:rPr>
  </w:style>
  <w:style w:type="paragraph" w:customStyle="1" w:styleId="Style55">
    <w:name w:val="_Style 55"/>
    <w:basedOn w:val="a"/>
    <w:uiPriority w:val="99"/>
    <w:qFormat/>
    <w:pPr>
      <w:widowControl/>
      <w:spacing w:after="160" w:line="240" w:lineRule="exact"/>
      <w:jc w:val="left"/>
    </w:pPr>
  </w:style>
  <w:style w:type="paragraph" w:customStyle="1" w:styleId="210">
    <w:name w:val="正文文本缩进 21"/>
    <w:basedOn w:val="a"/>
    <w:uiPriority w:val="99"/>
    <w:qFormat/>
    <w:pPr>
      <w:spacing w:after="120" w:line="480" w:lineRule="auto"/>
      <w:ind w:leftChars="200" w:left="420"/>
    </w:pPr>
  </w:style>
  <w:style w:type="paragraph" w:customStyle="1" w:styleId="xl27">
    <w:name w:val="xl27"/>
    <w:basedOn w:val="a"/>
    <w:uiPriority w:val="9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NewNewNewNewNewNew">
    <w:name w:val="正文 New New New New New New"/>
    <w:uiPriority w:val="99"/>
    <w:qFormat/>
    <w:pPr>
      <w:widowControl w:val="0"/>
      <w:jc w:val="both"/>
    </w:pPr>
    <w:rPr>
      <w:rFonts w:ascii="Calibri" w:hAnsi="Calibri" w:cs="Calibri"/>
      <w:kern w:val="2"/>
      <w:sz w:val="21"/>
      <w:szCs w:val="21"/>
    </w:rPr>
  </w:style>
  <w:style w:type="paragraph" w:customStyle="1" w:styleId="CharCharCharChar1">
    <w:name w:val="Char Char Char Char1"/>
    <w:basedOn w:val="a"/>
    <w:uiPriority w:val="99"/>
    <w:qFormat/>
    <w:rPr>
      <w:rFonts w:ascii="Tahoma" w:hAnsi="Tahoma" w:cs="Tahoma"/>
      <w:sz w:val="24"/>
      <w:szCs w:val="24"/>
    </w:rPr>
  </w:style>
  <w:style w:type="paragraph" w:customStyle="1" w:styleId="CharCharCharCharCharCharCharChar">
    <w:name w:val="Char Char Char Char Char Char Char Char"/>
    <w:basedOn w:val="a"/>
    <w:next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25">
    <w:name w:val="xl25"/>
    <w:basedOn w:val="a"/>
    <w:uiPriority w:val="99"/>
    <w:qFormat/>
    <w:pPr>
      <w:widowControl/>
      <w:pBdr>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aff4">
    <w:name w:val="标准正文"/>
    <w:basedOn w:val="a9"/>
    <w:uiPriority w:val="99"/>
    <w:qFormat/>
    <w:pPr>
      <w:widowControl/>
      <w:spacing w:before="60" w:after="60" w:line="360" w:lineRule="auto"/>
      <w:ind w:leftChars="0" w:left="0" w:firstLine="482"/>
      <w:jc w:val="left"/>
    </w:pPr>
    <w:rPr>
      <w:rFonts w:ascii="Arial" w:hAnsi="Arial" w:cs="Arial"/>
      <w:kern w:val="0"/>
      <w:sz w:val="24"/>
      <w:szCs w:val="24"/>
    </w:rPr>
  </w:style>
  <w:style w:type="paragraph" w:customStyle="1" w:styleId="aff5">
    <w:name w:val="图"/>
    <w:basedOn w:val="a"/>
    <w:uiPriority w:val="99"/>
    <w:qFormat/>
    <w:pPr>
      <w:keepNext/>
      <w:adjustRightInd w:val="0"/>
      <w:spacing w:before="60" w:after="60" w:line="300" w:lineRule="auto"/>
      <w:jc w:val="center"/>
      <w:textAlignment w:val="center"/>
    </w:pPr>
    <w:rPr>
      <w:spacing w:val="20"/>
      <w:kern w:val="0"/>
      <w:sz w:val="24"/>
      <w:szCs w:val="24"/>
    </w:rPr>
  </w:style>
  <w:style w:type="paragraph" w:customStyle="1" w:styleId="NewNew">
    <w:name w:val="正文 New New"/>
    <w:uiPriority w:val="99"/>
    <w:qFormat/>
    <w:pPr>
      <w:widowControl w:val="0"/>
      <w:jc w:val="both"/>
    </w:pPr>
    <w:rPr>
      <w:rFonts w:ascii="Calibri" w:hAnsi="Calibri" w:cs="Calibri"/>
      <w:kern w:val="2"/>
      <w:sz w:val="21"/>
      <w:szCs w:val="21"/>
    </w:rPr>
  </w:style>
  <w:style w:type="paragraph" w:customStyle="1" w:styleId="aff6">
    <w:name w:val="_正文"/>
    <w:basedOn w:val="a"/>
    <w:uiPriority w:val="99"/>
    <w:qFormat/>
    <w:pPr>
      <w:spacing w:line="360" w:lineRule="auto"/>
      <w:ind w:firstLineChars="200" w:firstLine="200"/>
    </w:pPr>
    <w:rPr>
      <w:rFonts w:ascii="宋体" w:hAnsi="宋体" w:cs="宋体"/>
      <w:sz w:val="24"/>
      <w:szCs w:val="24"/>
    </w:rPr>
  </w:style>
  <w:style w:type="paragraph" w:customStyle="1" w:styleId="14">
    <w:name w:val="1"/>
    <w:basedOn w:val="a"/>
    <w:next w:val="aa"/>
    <w:uiPriority w:val="99"/>
    <w:qFormat/>
    <w:rPr>
      <w:rFonts w:ascii="宋体" w:hAnsi="Courier New" w:cs="宋体"/>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NewNewNewNewNewNewNewNewNewNewNewNew">
    <w:name w:val="正文 New New New New New New New New New New New New"/>
    <w:uiPriority w:val="99"/>
    <w:qFormat/>
    <w:pPr>
      <w:widowControl w:val="0"/>
      <w:jc w:val="both"/>
    </w:pPr>
    <w:rPr>
      <w:rFonts w:ascii="Calibri" w:hAnsi="Calibri" w:cs="Calibri"/>
      <w:kern w:val="2"/>
      <w:sz w:val="21"/>
      <w:szCs w:val="21"/>
    </w:rPr>
  </w:style>
  <w:style w:type="paragraph" w:customStyle="1" w:styleId="110">
    <w:name w:val="列出段落11"/>
    <w:basedOn w:val="a"/>
    <w:uiPriority w:val="99"/>
    <w:qFormat/>
    <w:pPr>
      <w:ind w:firstLineChars="200" w:firstLine="420"/>
    </w:pPr>
  </w:style>
  <w:style w:type="paragraph" w:customStyle="1" w:styleId="Charb">
    <w:name w:val="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Style3">
    <w:name w:val="_Style 3"/>
    <w:basedOn w:val="a"/>
    <w:uiPriority w:val="99"/>
    <w:qFormat/>
    <w:pPr>
      <w:ind w:firstLineChars="200" w:firstLine="420"/>
    </w:pPr>
  </w:style>
  <w:style w:type="paragraph" w:customStyle="1" w:styleId="CharCharCharCharCharChar1Char">
    <w:name w:val="Char Char Char Char Char Char1 Char"/>
    <w:basedOn w:val="a"/>
    <w:uiPriority w:val="99"/>
    <w:qFormat/>
    <w:pPr>
      <w:widowControl/>
      <w:spacing w:after="160" w:line="240" w:lineRule="exact"/>
      <w:jc w:val="left"/>
    </w:pPr>
  </w:style>
  <w:style w:type="paragraph" w:customStyle="1" w:styleId="1New">
    <w:name w:val="标题 1 New"/>
    <w:basedOn w:val="a"/>
    <w:next w:val="a"/>
    <w:uiPriority w:val="99"/>
    <w:qFormat/>
    <w:pPr>
      <w:keepNext/>
      <w:keepLines/>
      <w:spacing w:before="340" w:after="330" w:line="578" w:lineRule="auto"/>
      <w:outlineLvl w:val="0"/>
    </w:pPr>
    <w:rPr>
      <w:b/>
      <w:bCs/>
      <w:kern w:val="44"/>
      <w:sz w:val="44"/>
      <w:szCs w:val="44"/>
    </w:rPr>
  </w:style>
  <w:style w:type="paragraph" w:customStyle="1" w:styleId="p0">
    <w:name w:val="p0"/>
    <w:basedOn w:val="a"/>
    <w:uiPriority w:val="99"/>
    <w:qFormat/>
    <w:pPr>
      <w:widowControl/>
    </w:pPr>
    <w:rPr>
      <w:kern w:val="0"/>
    </w:rPr>
  </w:style>
  <w:style w:type="paragraph" w:customStyle="1" w:styleId="Default">
    <w:name w:val="Default"/>
    <w:uiPriority w:val="99"/>
    <w:qFormat/>
    <w:pPr>
      <w:widowControl w:val="0"/>
      <w:autoSpaceDE w:val="0"/>
      <w:autoSpaceDN w:val="0"/>
      <w:adjustRightInd w:val="0"/>
    </w:pPr>
    <w:rPr>
      <w:rFonts w:ascii="Calibri" w:hAnsi="Calibri" w:cs="Calibri"/>
      <w:color w:val="000000"/>
      <w:sz w:val="24"/>
      <w:szCs w:val="24"/>
    </w:rPr>
  </w:style>
  <w:style w:type="paragraph" w:customStyle="1" w:styleId="CharChar2">
    <w:name w:val="Char Char2"/>
    <w:basedOn w:val="a"/>
    <w:uiPriority w:val="99"/>
    <w:qFormat/>
  </w:style>
  <w:style w:type="character" w:customStyle="1" w:styleId="15">
    <w:name w:val="未处理的提及1"/>
    <w:uiPriority w:val="99"/>
    <w:semiHidden/>
    <w:qFormat/>
    <w:rPr>
      <w:color w:val="auto"/>
      <w:shd w:val="clear" w:color="auto" w:fill="auto"/>
    </w:rPr>
  </w:style>
  <w:style w:type="character" w:customStyle="1" w:styleId="Charc">
    <w:name w:val="纯文本 Char"/>
    <w:uiPriority w:val="99"/>
    <w:qFormat/>
    <w:rPr>
      <w:rFonts w:ascii="宋体" w:eastAsia="宋体" w:hAnsi="Courier New" w:cs="Times New Roman"/>
      <w:szCs w:val="21"/>
    </w:rPr>
  </w:style>
  <w:style w:type="character" w:customStyle="1" w:styleId="Chard">
    <w:name w:val="页眉 Char"/>
    <w:uiPriority w:val="99"/>
    <w:qFormat/>
    <w:rPr>
      <w:rFonts w:ascii="Times New Roman" w:eastAsia="宋体" w:hAnsi="Times New Roman" w:cs="Times New Roman"/>
      <w:sz w:val="18"/>
      <w:szCs w:val="18"/>
    </w:rPr>
  </w:style>
  <w:style w:type="character" w:customStyle="1" w:styleId="Chare">
    <w:name w:val="页脚 Char"/>
    <w:uiPriority w:val="99"/>
    <w:qFormat/>
    <w:rPr>
      <w:rFonts w:ascii="Times New Roman" w:eastAsia="宋体" w:hAnsi="Times New Roman" w:cs="Times New Roman"/>
      <w:sz w:val="18"/>
      <w:szCs w:val="18"/>
    </w:rPr>
  </w:style>
  <w:style w:type="paragraph" w:customStyle="1" w:styleId="aff7">
    <w:name w:val="È±Ê¡ÎÄ±¾"/>
    <w:basedOn w:val="a"/>
    <w:qFormat/>
    <w:pPr>
      <w:widowControl/>
      <w:overflowPunct w:val="0"/>
      <w:autoSpaceDE w:val="0"/>
      <w:autoSpaceDN w:val="0"/>
      <w:adjustRightInd w:val="0"/>
      <w:jc w:val="left"/>
      <w:textAlignment w:val="baseline"/>
    </w:pPr>
    <w:rPr>
      <w:rFonts w:ascii="宋体" w:hAnsi="Times New Roman" w:cs="Times New Roman"/>
      <w:kern w:val="0"/>
      <w:sz w:val="24"/>
      <w:szCs w:val="20"/>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MS Gothic" w:eastAsia="MS Gothic" w:hAnsi="MS Gothic" w:cs="MS Gothic"/>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10D2E-3171-42F5-B91E-F9D11DC6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66</Pages>
  <Words>7194</Words>
  <Characters>41006</Characters>
  <Application>Microsoft Office Word</Application>
  <DocSecurity>0</DocSecurity>
  <Lines>341</Lines>
  <Paragraphs>96</Paragraphs>
  <ScaleCrop>false</ScaleCrop>
  <Company>Microsoft</Company>
  <LinksUpToDate>false</LinksUpToDate>
  <CharactersWithSpaces>48104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国内货物采购招标文件</dc:title>
  <dc:subject/>
  <dc:creator>dministrator</dc:creator>
  <cp:keywords/>
  <dc:description/>
  <cp:lastModifiedBy>卓回明</cp:lastModifiedBy>
  <cp:revision>11</cp:revision>
  <cp:lastPrinted>2024-12-17T08:48:00Z</cp:lastPrinted>
  <dcterms:created xsi:type="dcterms:W3CDTF">2024-12-18T07:24:00Z</dcterms:created>
  <dcterms:modified xsi:type="dcterms:W3CDTF">2025-06-16T00:20:00Z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0C6F8F825B6A4D7E9CF47A6C79F5D94B_13</vt:lpwstr>
  </property>
  <property fmtid="{D5CDD505-2E9C-101B-9397-08002B2CF9AE}" pid="4" name="KSOTemplateDocerSaveRecord">
    <vt:lpwstr>eyJoZGlkIjoiOTFiZjczN2VmNWRjYWE2MzdmNGUxMDFkMmVkMWRkY2MiLCJ1c2VySWQiOiI0NDQ1NDY2MDAifQ==</vt:lpwstr>
  </property>
</Properties>
</file>